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B208" w14:textId="0F1C7ABA" w:rsidR="00E11808" w:rsidRPr="002F3166" w:rsidRDefault="00C75388" w:rsidP="00257F89">
      <w:pPr>
        <w:spacing w:after="0" w:line="240" w:lineRule="auto"/>
        <w:jc w:val="center"/>
        <w:rPr>
          <w:rFonts w:cstheme="minorHAnsi"/>
          <w:b/>
          <w:sz w:val="28"/>
          <w:szCs w:val="28"/>
        </w:rPr>
      </w:pPr>
      <w:r w:rsidRPr="002F3166">
        <w:rPr>
          <w:rFonts w:cstheme="minorHAnsi"/>
          <w:b/>
          <w:sz w:val="28"/>
          <w:szCs w:val="28"/>
        </w:rPr>
        <w:t>IMU</w:t>
      </w:r>
      <w:r w:rsidR="002F3166" w:rsidRPr="002F3166">
        <w:rPr>
          <w:rFonts w:cstheme="minorHAnsi"/>
          <w:b/>
          <w:sz w:val="28"/>
          <w:szCs w:val="28"/>
        </w:rPr>
        <w:t xml:space="preserve"> </w:t>
      </w:r>
      <w:r w:rsidR="00D51DA3">
        <w:rPr>
          <w:rFonts w:cstheme="minorHAnsi"/>
          <w:b/>
          <w:sz w:val="28"/>
          <w:szCs w:val="28"/>
        </w:rPr>
        <w:t>2026</w:t>
      </w:r>
    </w:p>
    <w:p w14:paraId="00078EF6" w14:textId="43F851F1" w:rsidR="007C6AB6" w:rsidRDefault="007C6AB6" w:rsidP="00B75F87">
      <w:pPr>
        <w:spacing w:after="0" w:line="240" w:lineRule="auto"/>
        <w:jc w:val="both"/>
        <w:rPr>
          <w:rFonts w:cstheme="minorHAnsi"/>
          <w:bCs/>
          <w:sz w:val="24"/>
          <w:szCs w:val="24"/>
        </w:rPr>
      </w:pPr>
    </w:p>
    <w:p w14:paraId="286C5734" w14:textId="77777777" w:rsidR="009A2265" w:rsidRDefault="009A2265" w:rsidP="00B75F87">
      <w:pPr>
        <w:spacing w:after="0" w:line="240" w:lineRule="auto"/>
        <w:jc w:val="both"/>
        <w:rPr>
          <w:rFonts w:cstheme="minorHAnsi"/>
          <w:bCs/>
          <w:sz w:val="24"/>
          <w:szCs w:val="24"/>
        </w:rPr>
      </w:pPr>
    </w:p>
    <w:p w14:paraId="4178710E" w14:textId="0539E09F" w:rsidR="002F3166" w:rsidRPr="00B75F87" w:rsidRDefault="00804276" w:rsidP="00B75F87">
      <w:pPr>
        <w:spacing w:after="0" w:line="240" w:lineRule="auto"/>
        <w:jc w:val="both"/>
        <w:rPr>
          <w:rFonts w:cstheme="minorHAnsi"/>
          <w:bCs/>
          <w:sz w:val="24"/>
          <w:szCs w:val="24"/>
        </w:rPr>
      </w:pPr>
      <w:r w:rsidRPr="00804276">
        <w:rPr>
          <w:rFonts w:cstheme="minorHAnsi"/>
          <w:bCs/>
          <w:sz w:val="24"/>
          <w:szCs w:val="24"/>
        </w:rPr>
        <w:t>L’</w:t>
      </w:r>
      <w:r w:rsidR="006A5688" w:rsidRPr="006A5688">
        <w:rPr>
          <w:rFonts w:cstheme="minorHAnsi"/>
          <w:bCs/>
          <w:sz w:val="24"/>
          <w:szCs w:val="24"/>
        </w:rPr>
        <w:t xml:space="preserve"> </w:t>
      </w:r>
      <w:r w:rsidR="006A5688">
        <w:rPr>
          <w:rFonts w:cstheme="minorHAnsi"/>
          <w:bCs/>
          <w:sz w:val="24"/>
          <w:szCs w:val="24"/>
        </w:rPr>
        <w:t>I</w:t>
      </w:r>
      <w:r w:rsidR="006A5688" w:rsidRPr="00B75F87">
        <w:rPr>
          <w:rFonts w:cstheme="minorHAnsi"/>
          <w:bCs/>
          <w:sz w:val="24"/>
          <w:szCs w:val="24"/>
        </w:rPr>
        <w:t>.</w:t>
      </w:r>
      <w:r w:rsidR="006A5688">
        <w:rPr>
          <w:rFonts w:cstheme="minorHAnsi"/>
          <w:bCs/>
          <w:sz w:val="24"/>
          <w:szCs w:val="24"/>
        </w:rPr>
        <w:t>M</w:t>
      </w:r>
      <w:r w:rsidR="006A5688" w:rsidRPr="00B75F87">
        <w:rPr>
          <w:rFonts w:cstheme="minorHAnsi"/>
          <w:bCs/>
          <w:sz w:val="24"/>
          <w:szCs w:val="24"/>
        </w:rPr>
        <w:t>.</w:t>
      </w:r>
      <w:r w:rsidR="006A5688">
        <w:rPr>
          <w:rFonts w:cstheme="minorHAnsi"/>
          <w:bCs/>
          <w:sz w:val="24"/>
          <w:szCs w:val="24"/>
        </w:rPr>
        <w:t>U</w:t>
      </w:r>
      <w:r w:rsidR="006A5688" w:rsidRPr="00B75F87">
        <w:rPr>
          <w:rFonts w:cstheme="minorHAnsi"/>
          <w:bCs/>
          <w:sz w:val="24"/>
          <w:szCs w:val="24"/>
        </w:rPr>
        <w:t>.</w:t>
      </w:r>
      <w:r w:rsidR="006A5688">
        <w:rPr>
          <w:rFonts w:cstheme="minorHAnsi"/>
          <w:bCs/>
          <w:sz w:val="24"/>
          <w:szCs w:val="24"/>
        </w:rPr>
        <w:t xml:space="preserve"> </w:t>
      </w:r>
      <w:r w:rsidRPr="00804276">
        <w:rPr>
          <w:rFonts w:cstheme="minorHAnsi"/>
          <w:bCs/>
          <w:sz w:val="24"/>
          <w:szCs w:val="24"/>
        </w:rPr>
        <w:t>(Imposta Municipale Unica</w:t>
      </w:r>
      <w:r>
        <w:rPr>
          <w:rFonts w:cstheme="minorHAnsi"/>
          <w:bCs/>
          <w:sz w:val="24"/>
          <w:szCs w:val="24"/>
        </w:rPr>
        <w:t xml:space="preserve">) </w:t>
      </w:r>
      <w:r w:rsidR="00E9684E">
        <w:rPr>
          <w:rFonts w:cstheme="minorHAnsi"/>
          <w:bCs/>
          <w:sz w:val="24"/>
          <w:szCs w:val="24"/>
        </w:rPr>
        <w:t xml:space="preserve">è disciplinata dalla </w:t>
      </w:r>
      <w:r w:rsidR="000875C4">
        <w:rPr>
          <w:rFonts w:cstheme="minorHAnsi"/>
          <w:bCs/>
          <w:sz w:val="24"/>
          <w:szCs w:val="24"/>
        </w:rPr>
        <w:t>L</w:t>
      </w:r>
      <w:r w:rsidR="00B75F87" w:rsidRPr="00B75F87">
        <w:rPr>
          <w:rFonts w:cstheme="minorHAnsi"/>
          <w:bCs/>
          <w:sz w:val="24"/>
          <w:szCs w:val="24"/>
        </w:rPr>
        <w:t>. 160 del 27 dicembre 2019</w:t>
      </w:r>
      <w:r w:rsidR="00696B03">
        <w:rPr>
          <w:rFonts w:cstheme="minorHAnsi"/>
          <w:bCs/>
          <w:sz w:val="24"/>
          <w:szCs w:val="24"/>
        </w:rPr>
        <w:t xml:space="preserve"> e dalla L. 178 del 30 dicembre 2020</w:t>
      </w:r>
      <w:r w:rsidR="00B75F87">
        <w:rPr>
          <w:rFonts w:cstheme="minorHAnsi"/>
          <w:bCs/>
          <w:sz w:val="24"/>
          <w:szCs w:val="24"/>
        </w:rPr>
        <w:t>,</w:t>
      </w:r>
      <w:r w:rsidR="00E9684E">
        <w:rPr>
          <w:rFonts w:cstheme="minorHAnsi"/>
          <w:bCs/>
          <w:sz w:val="24"/>
          <w:szCs w:val="24"/>
        </w:rPr>
        <w:t xml:space="preserve"> nonché dal </w:t>
      </w:r>
      <w:r w:rsidR="00620E86">
        <w:rPr>
          <w:rFonts w:cstheme="minorHAnsi"/>
          <w:bCs/>
          <w:sz w:val="24"/>
          <w:szCs w:val="24"/>
        </w:rPr>
        <w:t>R</w:t>
      </w:r>
      <w:r w:rsidR="00B75F87" w:rsidRPr="00B75F87">
        <w:rPr>
          <w:rFonts w:cstheme="minorHAnsi"/>
          <w:bCs/>
          <w:sz w:val="24"/>
          <w:szCs w:val="24"/>
        </w:rPr>
        <w:t>egolamento per la disciplina dell'imposta municipale propria (</w:t>
      </w:r>
      <w:r w:rsidR="00B75F87">
        <w:rPr>
          <w:rFonts w:cstheme="minorHAnsi"/>
          <w:bCs/>
          <w:sz w:val="24"/>
          <w:szCs w:val="24"/>
        </w:rPr>
        <w:t>I</w:t>
      </w:r>
      <w:r w:rsidR="00B75F87" w:rsidRPr="00B75F87">
        <w:rPr>
          <w:rFonts w:cstheme="minorHAnsi"/>
          <w:bCs/>
          <w:sz w:val="24"/>
          <w:szCs w:val="24"/>
        </w:rPr>
        <w:t>.</w:t>
      </w:r>
      <w:r w:rsidR="00B75F87">
        <w:rPr>
          <w:rFonts w:cstheme="minorHAnsi"/>
          <w:bCs/>
          <w:sz w:val="24"/>
          <w:szCs w:val="24"/>
        </w:rPr>
        <w:t>M</w:t>
      </w:r>
      <w:r w:rsidR="00B75F87" w:rsidRPr="00B75F87">
        <w:rPr>
          <w:rFonts w:cstheme="minorHAnsi"/>
          <w:bCs/>
          <w:sz w:val="24"/>
          <w:szCs w:val="24"/>
        </w:rPr>
        <w:t>.</w:t>
      </w:r>
      <w:r w:rsidR="00B75F87">
        <w:rPr>
          <w:rFonts w:cstheme="minorHAnsi"/>
          <w:bCs/>
          <w:sz w:val="24"/>
          <w:szCs w:val="24"/>
        </w:rPr>
        <w:t>U</w:t>
      </w:r>
      <w:r w:rsidR="00B75F87" w:rsidRPr="00B75F87">
        <w:rPr>
          <w:rFonts w:cstheme="minorHAnsi"/>
          <w:bCs/>
          <w:sz w:val="24"/>
          <w:szCs w:val="24"/>
        </w:rPr>
        <w:t xml:space="preserve">.) </w:t>
      </w:r>
      <w:r w:rsidR="00B75F87">
        <w:rPr>
          <w:rFonts w:cstheme="minorHAnsi"/>
          <w:bCs/>
          <w:sz w:val="24"/>
          <w:szCs w:val="24"/>
        </w:rPr>
        <w:t xml:space="preserve">approvato con </w:t>
      </w:r>
      <w:r w:rsidR="00B75F87" w:rsidRPr="00B75F87">
        <w:rPr>
          <w:rFonts w:cstheme="minorHAnsi"/>
          <w:bCs/>
          <w:sz w:val="24"/>
          <w:szCs w:val="24"/>
        </w:rPr>
        <w:t>Del. Cons. Com. n. 16 del 28.05.2020</w:t>
      </w:r>
      <w:r w:rsidR="00E9684E">
        <w:rPr>
          <w:rFonts w:cstheme="minorHAnsi"/>
          <w:bCs/>
          <w:sz w:val="24"/>
          <w:szCs w:val="24"/>
        </w:rPr>
        <w:t>.</w:t>
      </w:r>
    </w:p>
    <w:p w14:paraId="33AAE2CD" w14:textId="77777777" w:rsidR="00B75F87" w:rsidRPr="002F3166" w:rsidRDefault="00B75F87" w:rsidP="00B75F87">
      <w:pPr>
        <w:spacing w:after="0" w:line="240" w:lineRule="auto"/>
        <w:jc w:val="center"/>
        <w:rPr>
          <w:rFonts w:cstheme="minorHAnsi"/>
          <w:b/>
          <w:sz w:val="24"/>
          <w:szCs w:val="24"/>
        </w:rPr>
      </w:pPr>
    </w:p>
    <w:p w14:paraId="2FBEBBA3" w14:textId="77777777" w:rsidR="00BA4665" w:rsidRPr="00BA4665" w:rsidRDefault="006A21BA" w:rsidP="002F3166">
      <w:pPr>
        <w:pStyle w:val="Paragrafoelenco"/>
        <w:numPr>
          <w:ilvl w:val="0"/>
          <w:numId w:val="1"/>
        </w:numPr>
        <w:spacing w:after="0" w:line="240" w:lineRule="auto"/>
        <w:ind w:left="567" w:hanging="567"/>
        <w:jc w:val="both"/>
        <w:rPr>
          <w:rFonts w:cstheme="minorHAnsi"/>
          <w:sz w:val="24"/>
          <w:szCs w:val="24"/>
        </w:rPr>
      </w:pPr>
      <w:r w:rsidRPr="002F3166">
        <w:rPr>
          <w:rFonts w:cstheme="minorHAnsi"/>
          <w:b/>
          <w:sz w:val="24"/>
          <w:szCs w:val="24"/>
        </w:rPr>
        <w:t>ESENZIONE TOTALE</w:t>
      </w:r>
    </w:p>
    <w:p w14:paraId="2586CE75" w14:textId="77777777" w:rsidR="00B4150A" w:rsidRDefault="00B4150A" w:rsidP="00BA4665">
      <w:pPr>
        <w:pStyle w:val="Paragrafoelenco"/>
        <w:spacing w:after="0" w:line="240" w:lineRule="auto"/>
        <w:ind w:left="567"/>
        <w:jc w:val="both"/>
        <w:rPr>
          <w:rFonts w:cstheme="minorHAnsi"/>
          <w:sz w:val="24"/>
          <w:szCs w:val="24"/>
        </w:rPr>
      </w:pPr>
    </w:p>
    <w:p w14:paraId="4AE495A0" w14:textId="4B8E19F6" w:rsidR="002F5962" w:rsidRDefault="00BA4665" w:rsidP="00BA4665">
      <w:pPr>
        <w:pStyle w:val="Paragrafoelenco"/>
        <w:spacing w:after="0" w:line="240" w:lineRule="auto"/>
        <w:ind w:left="567"/>
        <w:jc w:val="both"/>
        <w:rPr>
          <w:rFonts w:cstheme="minorHAnsi"/>
          <w:sz w:val="24"/>
          <w:szCs w:val="24"/>
        </w:rPr>
      </w:pPr>
      <w:r>
        <w:rPr>
          <w:rFonts w:cstheme="minorHAnsi"/>
          <w:sz w:val="24"/>
          <w:szCs w:val="24"/>
        </w:rPr>
        <w:t>P</w:t>
      </w:r>
      <w:r w:rsidR="006A21BA" w:rsidRPr="002F3166">
        <w:rPr>
          <w:rFonts w:cstheme="minorHAnsi"/>
          <w:sz w:val="24"/>
          <w:szCs w:val="24"/>
        </w:rPr>
        <w:t>er l</w:t>
      </w:r>
      <w:r w:rsidR="00A835A1" w:rsidRPr="002F3166">
        <w:rPr>
          <w:rFonts w:cstheme="minorHAnsi"/>
          <w:sz w:val="24"/>
          <w:szCs w:val="24"/>
        </w:rPr>
        <w:t>’</w:t>
      </w:r>
      <w:r w:rsidR="00A835A1" w:rsidRPr="0073438A">
        <w:rPr>
          <w:rFonts w:cstheme="minorHAnsi"/>
          <w:b/>
          <w:bCs/>
          <w:sz w:val="24"/>
          <w:szCs w:val="24"/>
        </w:rPr>
        <w:t xml:space="preserve">abitazione </w:t>
      </w:r>
      <w:r w:rsidR="006A21BA" w:rsidRPr="0073438A">
        <w:rPr>
          <w:rFonts w:cstheme="minorHAnsi"/>
          <w:b/>
          <w:bCs/>
          <w:sz w:val="24"/>
          <w:szCs w:val="24"/>
        </w:rPr>
        <w:t>principal</w:t>
      </w:r>
      <w:r w:rsidR="00A835A1" w:rsidRPr="0073438A">
        <w:rPr>
          <w:rFonts w:cstheme="minorHAnsi"/>
          <w:b/>
          <w:bCs/>
          <w:sz w:val="24"/>
          <w:szCs w:val="24"/>
        </w:rPr>
        <w:t>e</w:t>
      </w:r>
      <w:r w:rsidR="006A21BA" w:rsidRPr="0073438A">
        <w:rPr>
          <w:rFonts w:cstheme="minorHAnsi"/>
          <w:b/>
          <w:bCs/>
          <w:sz w:val="24"/>
          <w:szCs w:val="24"/>
        </w:rPr>
        <w:t xml:space="preserve"> </w:t>
      </w:r>
      <w:r w:rsidR="007C4012" w:rsidRPr="002F3166">
        <w:rPr>
          <w:rFonts w:cstheme="minorHAnsi"/>
          <w:sz w:val="24"/>
          <w:szCs w:val="24"/>
        </w:rPr>
        <w:t xml:space="preserve">e </w:t>
      </w:r>
      <w:r w:rsidR="007C4012" w:rsidRPr="002F3166">
        <w:rPr>
          <w:rFonts w:cstheme="minorHAnsi"/>
          <w:b/>
          <w:sz w:val="24"/>
          <w:szCs w:val="24"/>
        </w:rPr>
        <w:t>una pertinenza</w:t>
      </w:r>
      <w:r w:rsidR="007C4012" w:rsidRPr="002F3166">
        <w:rPr>
          <w:rFonts w:cstheme="minorHAnsi"/>
          <w:sz w:val="24"/>
          <w:szCs w:val="24"/>
        </w:rPr>
        <w:t xml:space="preserve"> per ogni categoria catastale C/2, C/6 e C/7, tranne </w:t>
      </w:r>
      <w:r w:rsidR="0001372D" w:rsidRPr="002F3166">
        <w:rPr>
          <w:rFonts w:cstheme="minorHAnsi"/>
          <w:sz w:val="24"/>
          <w:szCs w:val="24"/>
        </w:rPr>
        <w:t xml:space="preserve">per le </w:t>
      </w:r>
      <w:r w:rsidR="007C4012" w:rsidRPr="002F3166">
        <w:rPr>
          <w:rFonts w:cstheme="minorHAnsi"/>
          <w:sz w:val="24"/>
          <w:szCs w:val="24"/>
        </w:rPr>
        <w:t xml:space="preserve">abitazioni principali di categoria catastale A/1, A/8 e A/9 e relative pertinenze. </w:t>
      </w:r>
      <w:r w:rsidR="00880906" w:rsidRPr="002F3166">
        <w:rPr>
          <w:rFonts w:cstheme="minorHAnsi"/>
          <w:sz w:val="24"/>
          <w:szCs w:val="24"/>
        </w:rPr>
        <w:t xml:space="preserve">E’ abitazione principale anche quella su cui è costituito il diritto di abitazione del coniuge superstite, ex art. 540 </w:t>
      </w:r>
      <w:r w:rsidR="00F508BE" w:rsidRPr="002F3166">
        <w:rPr>
          <w:rFonts w:cstheme="minorHAnsi"/>
          <w:sz w:val="24"/>
          <w:szCs w:val="24"/>
        </w:rPr>
        <w:t>C.</w:t>
      </w:r>
      <w:r w:rsidR="00F956F9" w:rsidRPr="002F3166">
        <w:rPr>
          <w:rFonts w:cstheme="minorHAnsi"/>
          <w:sz w:val="24"/>
          <w:szCs w:val="24"/>
        </w:rPr>
        <w:t xml:space="preserve"> </w:t>
      </w:r>
      <w:r w:rsidR="00F508BE" w:rsidRPr="002F3166">
        <w:rPr>
          <w:rFonts w:cstheme="minorHAnsi"/>
          <w:sz w:val="24"/>
          <w:szCs w:val="24"/>
        </w:rPr>
        <w:t>Civile.</w:t>
      </w:r>
    </w:p>
    <w:p w14:paraId="7FA55D24" w14:textId="77777777" w:rsidR="0072476D" w:rsidRPr="002F3166" w:rsidRDefault="0072476D" w:rsidP="00BA4665">
      <w:pPr>
        <w:pStyle w:val="Paragrafoelenco"/>
        <w:spacing w:after="0" w:line="240" w:lineRule="auto"/>
        <w:ind w:left="567"/>
        <w:jc w:val="both"/>
        <w:rPr>
          <w:rFonts w:cstheme="minorHAnsi"/>
          <w:sz w:val="24"/>
          <w:szCs w:val="24"/>
        </w:rPr>
      </w:pPr>
    </w:p>
    <w:p w14:paraId="3E4D0839" w14:textId="565C261A" w:rsidR="00A835A1" w:rsidRDefault="00553D16" w:rsidP="002F3166">
      <w:pPr>
        <w:spacing w:after="0" w:line="240" w:lineRule="auto"/>
        <w:ind w:left="567"/>
        <w:jc w:val="both"/>
        <w:rPr>
          <w:rFonts w:cstheme="minorHAnsi"/>
          <w:sz w:val="24"/>
          <w:szCs w:val="24"/>
        </w:rPr>
      </w:pPr>
      <w:r w:rsidRPr="002F3166">
        <w:rPr>
          <w:rFonts w:cstheme="minorHAnsi"/>
          <w:sz w:val="24"/>
          <w:szCs w:val="24"/>
        </w:rPr>
        <w:t>S</w:t>
      </w:r>
      <w:r w:rsidR="002F5962" w:rsidRPr="002F3166">
        <w:rPr>
          <w:rFonts w:cstheme="minorHAnsi"/>
          <w:sz w:val="24"/>
          <w:szCs w:val="24"/>
        </w:rPr>
        <w:t xml:space="preserve">ono </w:t>
      </w:r>
      <w:r w:rsidR="002F5962" w:rsidRPr="0073438A">
        <w:rPr>
          <w:rFonts w:cstheme="minorHAnsi"/>
          <w:b/>
          <w:bCs/>
          <w:sz w:val="24"/>
          <w:szCs w:val="24"/>
        </w:rPr>
        <w:t>assimilate</w:t>
      </w:r>
      <w:r w:rsidR="002F5962" w:rsidRPr="002F3166">
        <w:rPr>
          <w:rFonts w:cstheme="minorHAnsi"/>
          <w:sz w:val="24"/>
          <w:szCs w:val="24"/>
        </w:rPr>
        <w:t xml:space="preserve"> all’abitazione principale</w:t>
      </w:r>
      <w:r w:rsidR="00A835A1" w:rsidRPr="002F3166">
        <w:rPr>
          <w:rFonts w:cstheme="minorHAnsi"/>
          <w:sz w:val="24"/>
          <w:szCs w:val="24"/>
        </w:rPr>
        <w:t xml:space="preserve">: </w:t>
      </w:r>
    </w:p>
    <w:p w14:paraId="1ADF838F" w14:textId="77777777" w:rsidR="00CC1EFF" w:rsidRPr="002F3166" w:rsidRDefault="00CC1EFF" w:rsidP="002F3166">
      <w:pPr>
        <w:spacing w:after="0" w:line="240" w:lineRule="auto"/>
        <w:ind w:left="567"/>
        <w:jc w:val="both"/>
        <w:rPr>
          <w:rFonts w:cstheme="minorHAnsi"/>
          <w:sz w:val="24"/>
          <w:szCs w:val="24"/>
        </w:rPr>
      </w:pPr>
    </w:p>
    <w:p w14:paraId="2C414F2C" w14:textId="307D5DD2" w:rsidR="00A835A1" w:rsidRPr="002F3166" w:rsidRDefault="007C7F5D" w:rsidP="00CC1EFF">
      <w:pPr>
        <w:pStyle w:val="Paragrafoelenco"/>
        <w:numPr>
          <w:ilvl w:val="0"/>
          <w:numId w:val="31"/>
        </w:numPr>
        <w:spacing w:after="0" w:line="240" w:lineRule="auto"/>
        <w:ind w:left="1134" w:hanging="283"/>
        <w:jc w:val="both"/>
        <w:rPr>
          <w:rFonts w:cstheme="minorHAnsi"/>
          <w:sz w:val="24"/>
          <w:szCs w:val="24"/>
        </w:rPr>
      </w:pPr>
      <w:r w:rsidRPr="002F3166">
        <w:rPr>
          <w:rFonts w:cstheme="minorHAnsi"/>
          <w:sz w:val="24"/>
          <w:szCs w:val="24"/>
        </w:rPr>
        <w:t xml:space="preserve">le unità immobiliari </w:t>
      </w:r>
      <w:r w:rsidR="00A835A1" w:rsidRPr="002F3166">
        <w:rPr>
          <w:rFonts w:cstheme="minorHAnsi"/>
          <w:sz w:val="24"/>
          <w:szCs w:val="24"/>
        </w:rPr>
        <w:t xml:space="preserve">appartenenti alle cooperative edilizie a proprietà indivisa, adibite ad abitazione principale e relative pertinenze dei soci assegnatari; </w:t>
      </w:r>
    </w:p>
    <w:p w14:paraId="60870401" w14:textId="6AFE6E9E" w:rsidR="00A835A1" w:rsidRPr="002F3166" w:rsidRDefault="00B331F0" w:rsidP="00CC1EFF">
      <w:pPr>
        <w:pStyle w:val="Paragrafoelenco"/>
        <w:numPr>
          <w:ilvl w:val="0"/>
          <w:numId w:val="31"/>
        </w:numPr>
        <w:spacing w:after="0" w:line="240" w:lineRule="auto"/>
        <w:ind w:left="1134" w:hanging="283"/>
        <w:jc w:val="both"/>
        <w:rPr>
          <w:rFonts w:cstheme="minorHAnsi"/>
          <w:sz w:val="24"/>
          <w:szCs w:val="24"/>
        </w:rPr>
      </w:pPr>
      <w:r w:rsidRPr="002F3166">
        <w:rPr>
          <w:rFonts w:cstheme="minorHAnsi"/>
          <w:sz w:val="24"/>
          <w:szCs w:val="24"/>
        </w:rPr>
        <w:t>le unità immobiliari appartenenti alle cooperative edilizie a proprietà indivisa destinate  a  studenti  universitari  soci  assegnatari, anche in assenza di residenza anagrafica;</w:t>
      </w:r>
    </w:p>
    <w:p w14:paraId="3DE69909" w14:textId="45BA6A19" w:rsidR="00B331F0" w:rsidRPr="002F3166" w:rsidRDefault="00B331F0" w:rsidP="00CC1EFF">
      <w:pPr>
        <w:pStyle w:val="Paragrafoelenco"/>
        <w:numPr>
          <w:ilvl w:val="0"/>
          <w:numId w:val="31"/>
        </w:numPr>
        <w:spacing w:after="0" w:line="240" w:lineRule="auto"/>
        <w:ind w:left="1134" w:hanging="283"/>
        <w:jc w:val="both"/>
        <w:rPr>
          <w:rFonts w:cstheme="minorHAnsi"/>
          <w:sz w:val="24"/>
          <w:szCs w:val="24"/>
        </w:rPr>
      </w:pPr>
      <w:r w:rsidRPr="002F3166">
        <w:rPr>
          <w:rFonts w:cstheme="minorHAnsi"/>
          <w:sz w:val="24"/>
          <w:szCs w:val="24"/>
        </w:rPr>
        <w:t>i  fabbricati  di  civile  abitazione destinati ad alloggi sociali come definiti dal decreto del Ministro delle infrastrutture 22 aprile  2008,  pubblicato  nella  Gazzetta  Ufficiale n. 146 del 24 giugno 2008, adibiti ad abitazione  principale;</w:t>
      </w:r>
    </w:p>
    <w:p w14:paraId="36B17CF8" w14:textId="47EABFFC" w:rsidR="00A835A1" w:rsidRPr="002F3166" w:rsidRDefault="00D25510" w:rsidP="00CC1EFF">
      <w:pPr>
        <w:pStyle w:val="Paragrafoelenco"/>
        <w:numPr>
          <w:ilvl w:val="0"/>
          <w:numId w:val="31"/>
        </w:numPr>
        <w:spacing w:after="0" w:line="240" w:lineRule="auto"/>
        <w:ind w:left="1134" w:hanging="283"/>
        <w:jc w:val="both"/>
        <w:rPr>
          <w:rFonts w:cstheme="minorHAnsi"/>
          <w:sz w:val="24"/>
          <w:szCs w:val="24"/>
        </w:rPr>
      </w:pPr>
      <w:r w:rsidRPr="002F3166">
        <w:rPr>
          <w:rFonts w:cstheme="minorHAnsi"/>
          <w:sz w:val="24"/>
          <w:szCs w:val="24"/>
        </w:rPr>
        <w:t>la  casa  familiare  assegnata  al genitore  affidatario  dei  figli,  a  seguito  di provvedimento  del  giudice  che  costituisce altresì, ai soli fini dell’applicazione dell’imposta,  il  diritto  di  abitazione  in  capo  al genitore  affidatario  stesso</w:t>
      </w:r>
      <w:r w:rsidR="00A835A1" w:rsidRPr="002F3166">
        <w:rPr>
          <w:rFonts w:cstheme="minorHAnsi"/>
          <w:sz w:val="24"/>
          <w:szCs w:val="24"/>
        </w:rPr>
        <w:t xml:space="preserve">; </w:t>
      </w:r>
    </w:p>
    <w:p w14:paraId="1458C450" w14:textId="17DC5A3D" w:rsidR="0072476D" w:rsidRDefault="00B331F0" w:rsidP="00CC1EFF">
      <w:pPr>
        <w:pStyle w:val="Paragrafoelenco"/>
        <w:numPr>
          <w:ilvl w:val="0"/>
          <w:numId w:val="31"/>
        </w:numPr>
        <w:spacing w:after="0" w:line="240" w:lineRule="auto"/>
        <w:ind w:left="1134" w:hanging="283"/>
        <w:jc w:val="both"/>
        <w:rPr>
          <w:rFonts w:cstheme="minorHAnsi"/>
          <w:sz w:val="24"/>
          <w:szCs w:val="24"/>
        </w:rPr>
      </w:pPr>
      <w:r w:rsidRPr="0072476D">
        <w:rPr>
          <w:rFonts w:cstheme="minorHAnsi"/>
          <w:sz w:val="24"/>
          <w:szCs w:val="24"/>
        </w:rPr>
        <w:t>un solo immobile, iscritto o iscrivibile nel catasto edilizio urbano come unica unità  immobiliare,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dall’articolo  28,  comma  1,  del  decreto legislativo 19 maggio 2000, n. 139, dal personale  appartenente  alla  carriera  prefettizia, per il quale non sono richieste le condizioni  della  dimora  abituale  e  della  residenza  anagrafica</w:t>
      </w:r>
      <w:r w:rsidR="00160875" w:rsidRPr="0072476D">
        <w:rPr>
          <w:rFonts w:cstheme="minorHAnsi"/>
          <w:sz w:val="24"/>
          <w:szCs w:val="24"/>
        </w:rPr>
        <w:t>.</w:t>
      </w:r>
    </w:p>
    <w:p w14:paraId="7B7E9CAA" w14:textId="77777777" w:rsidR="005D2B06" w:rsidRDefault="005D2B06" w:rsidP="005D2B06">
      <w:pPr>
        <w:pStyle w:val="Paragrafoelenco"/>
        <w:spacing w:after="0" w:line="240" w:lineRule="auto"/>
        <w:ind w:left="1418"/>
        <w:jc w:val="both"/>
        <w:rPr>
          <w:rFonts w:cstheme="minorHAnsi"/>
          <w:sz w:val="24"/>
          <w:szCs w:val="24"/>
        </w:rPr>
      </w:pPr>
    </w:p>
    <w:p w14:paraId="4329C857" w14:textId="775F0BE8" w:rsidR="002020B4" w:rsidRDefault="00BA4665" w:rsidP="005D2B06">
      <w:pPr>
        <w:spacing w:after="0" w:line="240" w:lineRule="auto"/>
        <w:ind w:left="567"/>
        <w:jc w:val="both"/>
        <w:rPr>
          <w:rFonts w:cstheme="minorHAnsi"/>
          <w:sz w:val="24"/>
          <w:szCs w:val="24"/>
        </w:rPr>
      </w:pPr>
      <w:r w:rsidRPr="005D2B06">
        <w:rPr>
          <w:rFonts w:cstheme="minorHAnsi"/>
          <w:sz w:val="24"/>
          <w:szCs w:val="24"/>
        </w:rPr>
        <w:t>P</w:t>
      </w:r>
      <w:r w:rsidR="002020B4" w:rsidRPr="005D2B06">
        <w:rPr>
          <w:rFonts w:cstheme="minorHAnsi"/>
          <w:sz w:val="24"/>
          <w:szCs w:val="24"/>
        </w:rPr>
        <w:t xml:space="preserve">er </w:t>
      </w:r>
      <w:r w:rsidR="002020B4" w:rsidRPr="005D2B06">
        <w:rPr>
          <w:rFonts w:cstheme="minorHAnsi"/>
          <w:b/>
          <w:bCs/>
          <w:sz w:val="24"/>
          <w:szCs w:val="24"/>
        </w:rPr>
        <w:t>terreni agricoli</w:t>
      </w:r>
      <w:r w:rsidR="002020B4" w:rsidRPr="005D2B06">
        <w:rPr>
          <w:rFonts w:cstheme="minorHAnsi"/>
          <w:sz w:val="24"/>
          <w:szCs w:val="24"/>
        </w:rPr>
        <w:t xml:space="preserve"> posseduti e condotti da coltivatori diretti o impre</w:t>
      </w:r>
      <w:r w:rsidR="00421783" w:rsidRPr="005D2B06">
        <w:rPr>
          <w:rFonts w:cstheme="minorHAnsi"/>
          <w:sz w:val="24"/>
          <w:szCs w:val="24"/>
        </w:rPr>
        <w:t>nditori agricoli professionali</w:t>
      </w:r>
      <w:r w:rsidR="00126357" w:rsidRPr="005D2B06">
        <w:rPr>
          <w:rFonts w:cstheme="minorHAnsi"/>
          <w:sz w:val="24"/>
          <w:szCs w:val="24"/>
        </w:rPr>
        <w:t>.</w:t>
      </w:r>
    </w:p>
    <w:p w14:paraId="5FBC2990" w14:textId="77777777" w:rsidR="009C2839" w:rsidRDefault="009C2839" w:rsidP="005D2B06">
      <w:pPr>
        <w:spacing w:after="0" w:line="240" w:lineRule="auto"/>
        <w:ind w:left="567"/>
        <w:jc w:val="both"/>
        <w:rPr>
          <w:rFonts w:cstheme="minorHAnsi"/>
          <w:sz w:val="24"/>
          <w:szCs w:val="24"/>
        </w:rPr>
      </w:pPr>
    </w:p>
    <w:p w14:paraId="09907673" w14:textId="4A16832A" w:rsidR="009C2839" w:rsidRPr="00373752" w:rsidRDefault="009C2839" w:rsidP="00CC1EFF">
      <w:pPr>
        <w:pStyle w:val="NormaleWeb"/>
        <w:shd w:val="clear" w:color="auto" w:fill="FEFEF9"/>
        <w:spacing w:after="150"/>
        <w:ind w:left="567"/>
        <w:jc w:val="both"/>
        <w:rPr>
          <w:rFonts w:asciiTheme="minorHAnsi" w:hAnsiTheme="minorHAnsi" w:cstheme="minorHAnsi"/>
          <w:color w:val="000000"/>
        </w:rPr>
      </w:pPr>
      <w:r w:rsidRPr="00373752">
        <w:rPr>
          <w:rFonts w:ascii="Arial" w:hAnsi="Arial" w:cs="Arial"/>
          <w:b/>
          <w:bCs/>
          <w:color w:val="000000"/>
        </w:rPr>
        <w:t>"</w:t>
      </w:r>
      <w:r w:rsidRPr="00373752">
        <w:rPr>
          <w:rFonts w:asciiTheme="minorHAnsi" w:hAnsiTheme="minorHAnsi" w:cstheme="minorHAnsi"/>
          <w:b/>
          <w:bCs/>
          <w:color w:val="000000"/>
        </w:rPr>
        <w:t>Beni merce”</w:t>
      </w:r>
      <w:r w:rsidRPr="00373752">
        <w:rPr>
          <w:rFonts w:asciiTheme="minorHAnsi" w:hAnsiTheme="minorHAnsi" w:cstheme="minorHAnsi"/>
          <w:color w:val="000000"/>
        </w:rPr>
        <w:t> (art. 1, comma 751, della L. 160/20219 - Legge di Bilancio 2020) . A decorrere dal 1° Gennaio 2022 sono esenti dall’IMU i fabbricati costruiti e destinati dall’impresa costruttrice alla vendita, finché permanga tale destinazione e non siano locati. Resta obbligatoria la presentazione della dichiarazione IMU</w:t>
      </w:r>
      <w:r>
        <w:rPr>
          <w:rFonts w:asciiTheme="minorHAnsi" w:hAnsiTheme="minorHAnsi" w:cstheme="minorHAnsi"/>
          <w:color w:val="000000"/>
        </w:rPr>
        <w:t>.</w:t>
      </w:r>
    </w:p>
    <w:p w14:paraId="79EEFCAE" w14:textId="414E999A" w:rsidR="00CC1EFF" w:rsidRPr="00CC1EFF" w:rsidRDefault="00CC1EFF" w:rsidP="00CC1EFF">
      <w:pPr>
        <w:shd w:val="clear" w:color="auto" w:fill="FFFFFF"/>
        <w:spacing w:after="100" w:afterAutospacing="1" w:line="240" w:lineRule="auto"/>
        <w:ind w:left="567"/>
        <w:jc w:val="both"/>
        <w:rPr>
          <w:rFonts w:eastAsia="Times New Roman" w:cstheme="minorHAnsi"/>
          <w:color w:val="000000"/>
          <w:sz w:val="24"/>
          <w:szCs w:val="24"/>
          <w:lang w:eastAsia="it-IT"/>
        </w:rPr>
      </w:pPr>
      <w:r w:rsidRPr="00CC1EFF">
        <w:rPr>
          <w:rFonts w:eastAsia="Times New Roman" w:cstheme="minorHAnsi"/>
          <w:b/>
          <w:bCs/>
          <w:color w:val="000000"/>
          <w:sz w:val="24"/>
          <w:szCs w:val="24"/>
          <w:lang w:eastAsia="it-IT"/>
        </w:rPr>
        <w:t>Immobili occupati abusivamente</w:t>
      </w:r>
      <w:r w:rsidRPr="00CC1EFF">
        <w:rPr>
          <w:rFonts w:eastAsia="Times New Roman" w:cstheme="minorHAnsi"/>
          <w:color w:val="000000"/>
          <w:sz w:val="24"/>
          <w:szCs w:val="24"/>
          <w:lang w:eastAsia="it-IT"/>
        </w:rPr>
        <w:t>: a partire dall’anno 202</w:t>
      </w:r>
      <w:r w:rsidR="00534955">
        <w:rPr>
          <w:rFonts w:eastAsia="Times New Roman" w:cstheme="minorHAnsi"/>
          <w:color w:val="000000"/>
          <w:sz w:val="24"/>
          <w:szCs w:val="24"/>
          <w:lang w:eastAsia="it-IT"/>
        </w:rPr>
        <w:t xml:space="preserve">4 </w:t>
      </w:r>
      <w:r w:rsidRPr="00CC1EFF">
        <w:rPr>
          <w:rFonts w:eastAsia="Times New Roman" w:cstheme="minorHAnsi"/>
          <w:color w:val="000000"/>
          <w:sz w:val="24"/>
          <w:szCs w:val="24"/>
          <w:lang w:eastAsia="it-IT"/>
        </w:rPr>
        <w:t>sono considerati esenti da I.M.U. gli immobili non utilizzabili né disponibili per i quali sia stata presentata denuncia all’autorità giudiziaria in relazione ai reati di cui agli artt. 614, comma 2 (</w:t>
      </w:r>
      <w:r w:rsidRPr="00CC1EFF">
        <w:rPr>
          <w:rFonts w:eastAsia="Times New Roman" w:cstheme="minorHAnsi"/>
          <w:b/>
          <w:bCs/>
          <w:color w:val="000000"/>
          <w:sz w:val="24"/>
          <w:szCs w:val="24"/>
          <w:lang w:eastAsia="it-IT"/>
        </w:rPr>
        <w:t>violazione di domicilio</w:t>
      </w:r>
      <w:r w:rsidRPr="00CC1EFF">
        <w:rPr>
          <w:rFonts w:eastAsia="Times New Roman" w:cstheme="minorHAnsi"/>
          <w:color w:val="000000"/>
          <w:sz w:val="24"/>
          <w:szCs w:val="24"/>
          <w:lang w:eastAsia="it-IT"/>
        </w:rPr>
        <w:t>) o 633 (</w:t>
      </w:r>
      <w:r w:rsidRPr="00CC1EFF">
        <w:rPr>
          <w:rFonts w:eastAsia="Times New Roman" w:cstheme="minorHAnsi"/>
          <w:b/>
          <w:bCs/>
          <w:color w:val="000000"/>
          <w:sz w:val="24"/>
          <w:szCs w:val="24"/>
          <w:lang w:eastAsia="it-IT"/>
        </w:rPr>
        <w:t>invasione di terreni od edifici</w:t>
      </w:r>
      <w:r w:rsidRPr="00CC1EFF">
        <w:rPr>
          <w:rFonts w:eastAsia="Times New Roman" w:cstheme="minorHAnsi"/>
          <w:color w:val="000000"/>
          <w:sz w:val="24"/>
          <w:szCs w:val="24"/>
          <w:lang w:eastAsia="it-IT"/>
        </w:rPr>
        <w:t>) del codice penale o per la cui occupazione abusiva sia stata presentata denuncia o iniziata azione giudiziaria penale.</w:t>
      </w:r>
    </w:p>
    <w:p w14:paraId="036C51D5" w14:textId="0906BA64" w:rsidR="00CC1EFF" w:rsidRPr="005D2B06" w:rsidRDefault="00CC1EFF" w:rsidP="00BB31DC">
      <w:pPr>
        <w:spacing w:after="100" w:afterAutospacing="1" w:line="240" w:lineRule="auto"/>
        <w:ind w:left="567"/>
        <w:jc w:val="both"/>
        <w:rPr>
          <w:rFonts w:cstheme="minorHAnsi"/>
          <w:sz w:val="24"/>
          <w:szCs w:val="24"/>
        </w:rPr>
      </w:pPr>
      <w:r w:rsidRPr="00CC1EFF">
        <w:rPr>
          <w:rFonts w:eastAsia="Times New Roman" w:cstheme="minorHAnsi"/>
          <w:color w:val="000000"/>
          <w:sz w:val="24"/>
          <w:szCs w:val="24"/>
          <w:lang w:eastAsia="it-IT"/>
        </w:rPr>
        <w:lastRenderedPageBreak/>
        <w:t xml:space="preserve">La comunicazione al Comune va fatta secondo le modalità telematiche stabilite con decreto </w:t>
      </w:r>
      <w:r w:rsidR="00BB31DC" w:rsidRPr="00BB31DC">
        <w:rPr>
          <w:rFonts w:eastAsia="Times New Roman" w:cstheme="minorHAnsi"/>
          <w:color w:val="000000"/>
          <w:sz w:val="24"/>
          <w:szCs w:val="24"/>
          <w:lang w:eastAsia="it-IT"/>
        </w:rPr>
        <w:t>D.M. del 24 aprile 2024</w:t>
      </w:r>
      <w:r w:rsidR="00BB31DC">
        <w:rPr>
          <w:rFonts w:eastAsia="Times New Roman" w:cstheme="minorHAnsi"/>
          <w:color w:val="000000"/>
          <w:sz w:val="24"/>
          <w:szCs w:val="24"/>
          <w:lang w:eastAsia="it-IT"/>
        </w:rPr>
        <w:t xml:space="preserve"> </w:t>
      </w:r>
      <w:r w:rsidRPr="00CC1EFF">
        <w:rPr>
          <w:rFonts w:eastAsia="Times New Roman" w:cstheme="minorHAnsi"/>
          <w:color w:val="000000"/>
          <w:sz w:val="24"/>
          <w:szCs w:val="24"/>
          <w:lang w:eastAsia="it-IT"/>
        </w:rPr>
        <w:t>del MEF. Analoga comunicazione deve essere trasmessa quando cessa il diritto all’esenzione.</w:t>
      </w:r>
    </w:p>
    <w:p w14:paraId="34F78753" w14:textId="77777777" w:rsidR="002020B4" w:rsidRPr="002F3166" w:rsidRDefault="002020B4" w:rsidP="002F3166">
      <w:pPr>
        <w:spacing w:after="0" w:line="240" w:lineRule="auto"/>
        <w:ind w:left="567"/>
        <w:jc w:val="both"/>
        <w:rPr>
          <w:rFonts w:cstheme="minorHAnsi"/>
          <w:sz w:val="24"/>
          <w:szCs w:val="24"/>
        </w:rPr>
      </w:pPr>
    </w:p>
    <w:p w14:paraId="170F4D34" w14:textId="77777777" w:rsidR="00027D50" w:rsidRPr="002F3166" w:rsidRDefault="00BC049E" w:rsidP="00CC1EFF">
      <w:pPr>
        <w:pStyle w:val="Paragrafoelenco"/>
        <w:numPr>
          <w:ilvl w:val="0"/>
          <w:numId w:val="1"/>
        </w:numPr>
        <w:spacing w:after="0" w:line="240" w:lineRule="auto"/>
        <w:ind w:left="567" w:hanging="567"/>
        <w:jc w:val="both"/>
        <w:rPr>
          <w:rFonts w:cstheme="minorHAnsi"/>
          <w:sz w:val="24"/>
          <w:szCs w:val="24"/>
        </w:rPr>
      </w:pPr>
      <w:r w:rsidRPr="002F3166">
        <w:rPr>
          <w:rFonts w:cstheme="minorHAnsi"/>
          <w:b/>
          <w:sz w:val="24"/>
          <w:szCs w:val="24"/>
        </w:rPr>
        <w:t>SI APPLICA</w:t>
      </w:r>
      <w:r w:rsidRPr="002F3166">
        <w:rPr>
          <w:rFonts w:cstheme="minorHAnsi"/>
          <w:sz w:val="24"/>
          <w:szCs w:val="24"/>
        </w:rPr>
        <w:t xml:space="preserve"> </w:t>
      </w:r>
      <w:r w:rsidR="00C75388" w:rsidRPr="002F3166">
        <w:rPr>
          <w:rFonts w:cstheme="minorHAnsi"/>
          <w:sz w:val="24"/>
          <w:szCs w:val="24"/>
        </w:rPr>
        <w:t xml:space="preserve">a </w:t>
      </w:r>
      <w:r w:rsidR="004A3DEC" w:rsidRPr="002F3166">
        <w:rPr>
          <w:rFonts w:cstheme="minorHAnsi"/>
          <w:b/>
          <w:sz w:val="24"/>
          <w:szCs w:val="24"/>
        </w:rPr>
        <w:t>TUTTI</w:t>
      </w:r>
      <w:r w:rsidR="004A3DEC" w:rsidRPr="002F3166">
        <w:rPr>
          <w:rFonts w:cstheme="minorHAnsi"/>
          <w:sz w:val="24"/>
          <w:szCs w:val="24"/>
        </w:rPr>
        <w:t xml:space="preserve"> </w:t>
      </w:r>
      <w:r w:rsidR="004A3DEC" w:rsidRPr="0073438A">
        <w:rPr>
          <w:rFonts w:cstheme="minorHAnsi"/>
          <w:b/>
          <w:bCs/>
          <w:sz w:val="24"/>
          <w:szCs w:val="24"/>
        </w:rPr>
        <w:t xml:space="preserve">gli </w:t>
      </w:r>
      <w:r w:rsidR="00A835A1" w:rsidRPr="0073438A">
        <w:rPr>
          <w:rFonts w:cstheme="minorHAnsi"/>
          <w:b/>
          <w:bCs/>
          <w:sz w:val="24"/>
          <w:szCs w:val="24"/>
        </w:rPr>
        <w:t>altri</w:t>
      </w:r>
      <w:r w:rsidR="00A835A1" w:rsidRPr="002F3166">
        <w:rPr>
          <w:rFonts w:cstheme="minorHAnsi"/>
          <w:sz w:val="24"/>
          <w:szCs w:val="24"/>
        </w:rPr>
        <w:t xml:space="preserve"> </w:t>
      </w:r>
      <w:r w:rsidR="004A3DEC" w:rsidRPr="002F3166">
        <w:rPr>
          <w:rFonts w:cstheme="minorHAnsi"/>
          <w:b/>
          <w:sz w:val="24"/>
          <w:szCs w:val="24"/>
        </w:rPr>
        <w:t>immobili</w:t>
      </w:r>
      <w:r w:rsidR="00A835A1" w:rsidRPr="002F3166">
        <w:rPr>
          <w:rFonts w:cstheme="minorHAnsi"/>
          <w:b/>
          <w:sz w:val="24"/>
          <w:szCs w:val="24"/>
        </w:rPr>
        <w:t xml:space="preserve"> </w:t>
      </w:r>
      <w:r w:rsidR="00A835A1" w:rsidRPr="0073438A">
        <w:rPr>
          <w:rFonts w:cstheme="minorHAnsi"/>
          <w:bCs/>
          <w:sz w:val="24"/>
          <w:szCs w:val="24"/>
        </w:rPr>
        <w:t>quali aree edificabili, terreni agricoli</w:t>
      </w:r>
      <w:r w:rsidR="00816CCB" w:rsidRPr="0073438A">
        <w:rPr>
          <w:rFonts w:cstheme="minorHAnsi"/>
          <w:bCs/>
          <w:sz w:val="24"/>
          <w:szCs w:val="24"/>
        </w:rPr>
        <w:t xml:space="preserve"> (non posseduti da coltivatori diretti o I.A.P.)</w:t>
      </w:r>
      <w:r w:rsidR="00A835A1" w:rsidRPr="0073438A">
        <w:rPr>
          <w:rFonts w:cstheme="minorHAnsi"/>
          <w:bCs/>
          <w:sz w:val="24"/>
          <w:szCs w:val="24"/>
        </w:rPr>
        <w:t xml:space="preserve">, </w:t>
      </w:r>
      <w:r w:rsidR="0056209E" w:rsidRPr="0073438A">
        <w:rPr>
          <w:rFonts w:cstheme="minorHAnsi"/>
          <w:bCs/>
          <w:sz w:val="24"/>
          <w:szCs w:val="24"/>
        </w:rPr>
        <w:t xml:space="preserve">fabbricati (es: </w:t>
      </w:r>
      <w:r w:rsidR="00A835A1" w:rsidRPr="0073438A">
        <w:rPr>
          <w:rFonts w:cstheme="minorHAnsi"/>
          <w:bCs/>
          <w:sz w:val="24"/>
          <w:szCs w:val="24"/>
        </w:rPr>
        <w:t xml:space="preserve">uffici, negozi, capannoni, </w:t>
      </w:r>
      <w:r w:rsidR="0056209E" w:rsidRPr="0073438A">
        <w:rPr>
          <w:rFonts w:cstheme="minorHAnsi"/>
          <w:bCs/>
          <w:sz w:val="24"/>
          <w:szCs w:val="24"/>
        </w:rPr>
        <w:t xml:space="preserve">depositi, box, </w:t>
      </w:r>
      <w:r w:rsidR="007C358B" w:rsidRPr="0073438A">
        <w:rPr>
          <w:rFonts w:cstheme="minorHAnsi"/>
          <w:bCs/>
          <w:sz w:val="24"/>
          <w:szCs w:val="24"/>
        </w:rPr>
        <w:t xml:space="preserve">abitazioni, </w:t>
      </w:r>
      <w:r w:rsidR="0056209E" w:rsidRPr="0073438A">
        <w:rPr>
          <w:rFonts w:cstheme="minorHAnsi"/>
          <w:bCs/>
          <w:sz w:val="24"/>
          <w:szCs w:val="24"/>
        </w:rPr>
        <w:t xml:space="preserve">ecc.). </w:t>
      </w:r>
    </w:p>
    <w:p w14:paraId="41117365" w14:textId="77777777" w:rsidR="00CC24D5" w:rsidRPr="002F3166" w:rsidRDefault="00CC24D5" w:rsidP="002F3166">
      <w:pPr>
        <w:spacing w:after="0" w:line="240" w:lineRule="auto"/>
        <w:jc w:val="both"/>
        <w:rPr>
          <w:rFonts w:cstheme="minorHAnsi"/>
          <w:sz w:val="24"/>
          <w:szCs w:val="24"/>
        </w:rPr>
      </w:pPr>
    </w:p>
    <w:p w14:paraId="5584C9AC" w14:textId="47A1C949" w:rsidR="00880D44" w:rsidRPr="006A6AF8" w:rsidRDefault="00906A08" w:rsidP="002F3166">
      <w:pPr>
        <w:pStyle w:val="Paragrafoelenco"/>
        <w:numPr>
          <w:ilvl w:val="0"/>
          <w:numId w:val="1"/>
        </w:numPr>
        <w:spacing w:after="0" w:line="240" w:lineRule="auto"/>
        <w:ind w:left="567" w:hanging="567"/>
        <w:jc w:val="both"/>
        <w:rPr>
          <w:rFonts w:cstheme="minorHAnsi"/>
          <w:sz w:val="24"/>
          <w:szCs w:val="24"/>
        </w:rPr>
      </w:pPr>
      <w:r w:rsidRPr="002F3166">
        <w:rPr>
          <w:rFonts w:cstheme="minorHAnsi"/>
          <w:b/>
          <w:sz w:val="24"/>
          <w:szCs w:val="24"/>
        </w:rPr>
        <w:t xml:space="preserve">E’ PROPORZIONALE </w:t>
      </w:r>
      <w:r w:rsidRPr="002F3166">
        <w:rPr>
          <w:rFonts w:cstheme="minorHAnsi"/>
          <w:sz w:val="24"/>
          <w:szCs w:val="24"/>
        </w:rPr>
        <w:t xml:space="preserve">alla </w:t>
      </w:r>
      <w:r w:rsidR="00406DAC">
        <w:rPr>
          <w:rFonts w:cstheme="minorHAnsi"/>
          <w:sz w:val="24"/>
          <w:szCs w:val="24"/>
        </w:rPr>
        <w:t>percentuale</w:t>
      </w:r>
      <w:r w:rsidRPr="002F3166">
        <w:rPr>
          <w:rFonts w:cstheme="minorHAnsi"/>
          <w:sz w:val="24"/>
          <w:szCs w:val="24"/>
        </w:rPr>
        <w:t xml:space="preserve"> e ai mesi di possesso (possesso </w:t>
      </w:r>
      <w:r w:rsidRPr="006A6AF8">
        <w:rPr>
          <w:rFonts w:cstheme="minorHAnsi"/>
          <w:sz w:val="24"/>
          <w:szCs w:val="24"/>
        </w:rPr>
        <w:t xml:space="preserve">per almeno </w:t>
      </w:r>
      <w:r w:rsidR="00253407">
        <w:rPr>
          <w:rFonts w:cstheme="minorHAnsi"/>
          <w:sz w:val="24"/>
          <w:szCs w:val="24"/>
        </w:rPr>
        <w:t>la metà del mese</w:t>
      </w:r>
      <w:r w:rsidRPr="006A6AF8">
        <w:rPr>
          <w:rFonts w:cstheme="minorHAnsi"/>
          <w:sz w:val="24"/>
          <w:szCs w:val="24"/>
        </w:rPr>
        <w:t xml:space="preserve"> vale il mese intero)</w:t>
      </w:r>
      <w:r w:rsidR="00C43F07" w:rsidRPr="006A6AF8">
        <w:rPr>
          <w:rFonts w:cstheme="minorHAnsi"/>
          <w:sz w:val="24"/>
          <w:szCs w:val="24"/>
        </w:rPr>
        <w:t xml:space="preserve">. </w:t>
      </w:r>
    </w:p>
    <w:p w14:paraId="6239BF79" w14:textId="77777777" w:rsidR="00880D44" w:rsidRPr="002F3166" w:rsidRDefault="00880D44" w:rsidP="002F3166">
      <w:pPr>
        <w:pStyle w:val="Paragrafoelenco"/>
        <w:spacing w:after="0" w:line="240" w:lineRule="auto"/>
        <w:rPr>
          <w:rFonts w:cstheme="minorHAnsi"/>
          <w:sz w:val="24"/>
          <w:szCs w:val="24"/>
        </w:rPr>
      </w:pPr>
    </w:p>
    <w:p w14:paraId="23B3AA65" w14:textId="77777777" w:rsidR="00406DAC" w:rsidRPr="00406DAC" w:rsidRDefault="00880D44" w:rsidP="002F3166">
      <w:pPr>
        <w:pStyle w:val="Paragrafoelenco"/>
        <w:numPr>
          <w:ilvl w:val="0"/>
          <w:numId w:val="1"/>
        </w:numPr>
        <w:spacing w:after="0" w:line="240" w:lineRule="auto"/>
        <w:ind w:left="567" w:hanging="567"/>
        <w:jc w:val="both"/>
        <w:rPr>
          <w:rFonts w:cstheme="minorHAnsi"/>
          <w:b/>
          <w:sz w:val="24"/>
          <w:szCs w:val="24"/>
        </w:rPr>
      </w:pPr>
      <w:r w:rsidRPr="002F3166">
        <w:rPr>
          <w:rFonts w:cstheme="minorHAnsi"/>
          <w:b/>
          <w:sz w:val="24"/>
          <w:szCs w:val="24"/>
        </w:rPr>
        <w:t>CALCOLO IMU FABBRICATI</w:t>
      </w:r>
    </w:p>
    <w:p w14:paraId="5C7365B0" w14:textId="65771028" w:rsidR="00906A08" w:rsidRDefault="00880D44" w:rsidP="00406DAC">
      <w:pPr>
        <w:pStyle w:val="Paragrafoelenco"/>
        <w:spacing w:after="0" w:line="240" w:lineRule="auto"/>
        <w:ind w:left="567"/>
        <w:jc w:val="both"/>
        <w:rPr>
          <w:rFonts w:cstheme="minorHAnsi"/>
          <w:bCs/>
          <w:sz w:val="24"/>
          <w:szCs w:val="24"/>
        </w:rPr>
      </w:pPr>
      <w:r w:rsidRPr="0073438A">
        <w:rPr>
          <w:rFonts w:cstheme="minorHAnsi"/>
          <w:bCs/>
          <w:sz w:val="24"/>
          <w:szCs w:val="24"/>
        </w:rPr>
        <w:t>Base imponibile = rendita catastale (R.C) rivalutata del 5% x coefficiente specifico.</w:t>
      </w:r>
    </w:p>
    <w:p w14:paraId="244494AC" w14:textId="77777777" w:rsidR="00B4150A" w:rsidRPr="002F3166" w:rsidRDefault="00B4150A" w:rsidP="00406DAC">
      <w:pPr>
        <w:pStyle w:val="Paragrafoelenco"/>
        <w:spacing w:after="0" w:line="240" w:lineRule="auto"/>
        <w:ind w:left="567"/>
        <w:jc w:val="both"/>
        <w:rPr>
          <w:rFonts w:cstheme="minorHAnsi"/>
          <w:b/>
          <w:sz w:val="24"/>
          <w:szCs w:val="24"/>
        </w:rPr>
      </w:pPr>
    </w:p>
    <w:p w14:paraId="5210FDE2" w14:textId="77777777" w:rsidR="00880D44" w:rsidRPr="002F3166" w:rsidRDefault="00880D44" w:rsidP="002F3166">
      <w:pPr>
        <w:pStyle w:val="Paragrafoelenco"/>
        <w:spacing w:after="0" w:line="240" w:lineRule="auto"/>
        <w:rPr>
          <w:rFonts w:cstheme="minorHAnsi"/>
          <w:b/>
          <w:sz w:val="24"/>
          <w:szCs w:val="24"/>
        </w:rPr>
      </w:pPr>
    </w:p>
    <w:p w14:paraId="32F8758F" w14:textId="77777777" w:rsidR="00406DAC" w:rsidRPr="006A6AF8" w:rsidRDefault="00880D44" w:rsidP="002F3166">
      <w:pPr>
        <w:pStyle w:val="Paragrafoelenco"/>
        <w:numPr>
          <w:ilvl w:val="0"/>
          <w:numId w:val="1"/>
        </w:numPr>
        <w:spacing w:after="0" w:line="240" w:lineRule="auto"/>
        <w:ind w:left="567" w:hanging="567"/>
        <w:jc w:val="both"/>
        <w:rPr>
          <w:rFonts w:cstheme="minorHAnsi"/>
          <w:b/>
          <w:sz w:val="24"/>
          <w:szCs w:val="24"/>
        </w:rPr>
      </w:pPr>
      <w:r w:rsidRPr="006A6AF8">
        <w:rPr>
          <w:rFonts w:cstheme="minorHAnsi"/>
          <w:b/>
          <w:sz w:val="24"/>
          <w:szCs w:val="24"/>
        </w:rPr>
        <w:t>CALCOLO IMU TERRENI</w:t>
      </w:r>
    </w:p>
    <w:p w14:paraId="70E8A4FC" w14:textId="0EB1EE81" w:rsidR="00880D44" w:rsidRPr="006A6AF8" w:rsidRDefault="00880D44" w:rsidP="00406DAC">
      <w:pPr>
        <w:pStyle w:val="Paragrafoelenco"/>
        <w:spacing w:after="0" w:line="240" w:lineRule="auto"/>
        <w:ind w:left="567"/>
        <w:jc w:val="both"/>
        <w:rPr>
          <w:rFonts w:cstheme="minorHAnsi"/>
          <w:b/>
          <w:sz w:val="24"/>
          <w:szCs w:val="24"/>
        </w:rPr>
      </w:pPr>
      <w:r w:rsidRPr="006A6AF8">
        <w:rPr>
          <w:rFonts w:cstheme="minorHAnsi"/>
          <w:bCs/>
          <w:sz w:val="24"/>
          <w:szCs w:val="24"/>
        </w:rPr>
        <w:t xml:space="preserve">Base imponibile = reddito dominicale (R.D) </w:t>
      </w:r>
      <w:r w:rsidRPr="00C631CA">
        <w:rPr>
          <w:rFonts w:cstheme="minorHAnsi"/>
          <w:bCs/>
          <w:sz w:val="24"/>
          <w:szCs w:val="24"/>
        </w:rPr>
        <w:t xml:space="preserve">rivalutato del </w:t>
      </w:r>
      <w:r w:rsidR="000F7577">
        <w:rPr>
          <w:rFonts w:cstheme="minorHAnsi"/>
          <w:bCs/>
          <w:sz w:val="24"/>
          <w:szCs w:val="24"/>
        </w:rPr>
        <w:t>2</w:t>
      </w:r>
      <w:r w:rsidRPr="00C631CA">
        <w:rPr>
          <w:rFonts w:cstheme="minorHAnsi"/>
          <w:bCs/>
          <w:sz w:val="24"/>
          <w:szCs w:val="24"/>
        </w:rPr>
        <w:t>5% x coefficiente 135</w:t>
      </w:r>
      <w:r w:rsidR="008B485A" w:rsidRPr="00C631CA">
        <w:rPr>
          <w:rFonts w:cstheme="minorHAnsi"/>
          <w:bCs/>
          <w:sz w:val="24"/>
          <w:szCs w:val="24"/>
        </w:rPr>
        <w:t>.</w:t>
      </w:r>
    </w:p>
    <w:p w14:paraId="280E483E" w14:textId="77777777" w:rsidR="00B7220E" w:rsidRPr="006A6AF8" w:rsidRDefault="00B7220E" w:rsidP="002F3166">
      <w:pPr>
        <w:pStyle w:val="Paragrafoelenco"/>
        <w:spacing w:after="0" w:line="240" w:lineRule="auto"/>
        <w:ind w:left="567"/>
        <w:jc w:val="both"/>
        <w:rPr>
          <w:rFonts w:cstheme="minorHAnsi"/>
          <w:b/>
          <w:sz w:val="24"/>
          <w:szCs w:val="24"/>
        </w:rPr>
      </w:pPr>
    </w:p>
    <w:tbl>
      <w:tblPr>
        <w:tblStyle w:val="Grigliatabella"/>
        <w:tblW w:w="0" w:type="auto"/>
        <w:tblInd w:w="817" w:type="dxa"/>
        <w:tblLook w:val="04A0" w:firstRow="1" w:lastRow="0" w:firstColumn="1" w:lastColumn="0" w:noHBand="0" w:noVBand="1"/>
      </w:tblPr>
      <w:tblGrid>
        <w:gridCol w:w="2660"/>
        <w:gridCol w:w="3070"/>
        <w:gridCol w:w="3081"/>
      </w:tblGrid>
      <w:tr w:rsidR="008B485A" w:rsidRPr="006A6AF8" w14:paraId="154A0D25" w14:textId="77777777" w:rsidTr="00227E5F">
        <w:tc>
          <w:tcPr>
            <w:tcW w:w="2518" w:type="dxa"/>
          </w:tcPr>
          <w:p w14:paraId="46F62D31" w14:textId="77777777" w:rsidR="008B485A" w:rsidRPr="006A6AF8" w:rsidRDefault="008B485A" w:rsidP="002F3166">
            <w:pPr>
              <w:rPr>
                <w:rFonts w:cstheme="minorHAnsi"/>
                <w:b/>
                <w:sz w:val="24"/>
                <w:szCs w:val="24"/>
              </w:rPr>
            </w:pPr>
            <w:r w:rsidRPr="006A6AF8">
              <w:rPr>
                <w:rFonts w:cstheme="minorHAnsi"/>
                <w:b/>
                <w:sz w:val="24"/>
                <w:szCs w:val="24"/>
              </w:rPr>
              <w:t>Tipo immobile</w:t>
            </w:r>
          </w:p>
        </w:tc>
        <w:tc>
          <w:tcPr>
            <w:tcW w:w="3259" w:type="dxa"/>
          </w:tcPr>
          <w:p w14:paraId="6D309341" w14:textId="77777777" w:rsidR="008B485A" w:rsidRPr="006A6AF8" w:rsidRDefault="008B485A" w:rsidP="002F3166">
            <w:pPr>
              <w:rPr>
                <w:rFonts w:cstheme="minorHAnsi"/>
                <w:b/>
                <w:sz w:val="24"/>
                <w:szCs w:val="24"/>
              </w:rPr>
            </w:pPr>
            <w:r w:rsidRPr="006A6AF8">
              <w:rPr>
                <w:rFonts w:cstheme="minorHAnsi"/>
                <w:b/>
                <w:sz w:val="24"/>
                <w:szCs w:val="24"/>
              </w:rPr>
              <w:t>Categoria catastale</w:t>
            </w:r>
          </w:p>
        </w:tc>
        <w:tc>
          <w:tcPr>
            <w:tcW w:w="3260" w:type="dxa"/>
          </w:tcPr>
          <w:p w14:paraId="7B8E1860" w14:textId="77777777" w:rsidR="008B485A" w:rsidRPr="006A6AF8" w:rsidRDefault="008B485A" w:rsidP="002F3166">
            <w:pPr>
              <w:rPr>
                <w:rFonts w:cstheme="minorHAnsi"/>
                <w:b/>
                <w:sz w:val="24"/>
                <w:szCs w:val="24"/>
              </w:rPr>
            </w:pPr>
            <w:r w:rsidRPr="006A6AF8">
              <w:rPr>
                <w:rFonts w:cstheme="minorHAnsi"/>
                <w:b/>
                <w:sz w:val="24"/>
                <w:szCs w:val="24"/>
              </w:rPr>
              <w:t>Calcolo base imponibile</w:t>
            </w:r>
          </w:p>
        </w:tc>
      </w:tr>
      <w:tr w:rsidR="008B485A" w:rsidRPr="006A6AF8" w14:paraId="51A94B98" w14:textId="77777777" w:rsidTr="00227E5F">
        <w:tc>
          <w:tcPr>
            <w:tcW w:w="2518" w:type="dxa"/>
          </w:tcPr>
          <w:p w14:paraId="54E6F811" w14:textId="77777777" w:rsidR="008B485A" w:rsidRPr="006A6AF8" w:rsidRDefault="008B485A" w:rsidP="002F3166">
            <w:pPr>
              <w:rPr>
                <w:rFonts w:cstheme="minorHAnsi"/>
                <w:sz w:val="24"/>
                <w:szCs w:val="24"/>
              </w:rPr>
            </w:pPr>
            <w:r w:rsidRPr="006A6AF8">
              <w:rPr>
                <w:rFonts w:cstheme="minorHAnsi"/>
                <w:sz w:val="24"/>
                <w:szCs w:val="24"/>
              </w:rPr>
              <w:t>Abitazioni e cantine,soffitte,box,posti auto, tettoie chiuse o  aperte ecc.</w:t>
            </w:r>
          </w:p>
        </w:tc>
        <w:tc>
          <w:tcPr>
            <w:tcW w:w="3259" w:type="dxa"/>
          </w:tcPr>
          <w:p w14:paraId="3BC783C9" w14:textId="77777777" w:rsidR="008B485A" w:rsidRPr="006A6AF8" w:rsidRDefault="008B485A" w:rsidP="002F3166">
            <w:pPr>
              <w:rPr>
                <w:rFonts w:cstheme="minorHAnsi"/>
                <w:sz w:val="24"/>
                <w:szCs w:val="24"/>
              </w:rPr>
            </w:pPr>
            <w:r w:rsidRPr="006A6AF8">
              <w:rPr>
                <w:rFonts w:cstheme="minorHAnsi"/>
                <w:sz w:val="24"/>
                <w:szCs w:val="24"/>
              </w:rPr>
              <w:t>A (esclusi A/10); C/2, C/6, e C/7</w:t>
            </w:r>
          </w:p>
        </w:tc>
        <w:tc>
          <w:tcPr>
            <w:tcW w:w="3260" w:type="dxa"/>
          </w:tcPr>
          <w:p w14:paraId="7017872A" w14:textId="77777777" w:rsidR="008B485A" w:rsidRPr="006A6AF8" w:rsidRDefault="008B485A" w:rsidP="002F3166">
            <w:pPr>
              <w:jc w:val="center"/>
              <w:rPr>
                <w:rFonts w:cstheme="minorHAnsi"/>
                <w:sz w:val="24"/>
                <w:szCs w:val="24"/>
              </w:rPr>
            </w:pPr>
            <w:r w:rsidRPr="006A6AF8">
              <w:rPr>
                <w:rFonts w:cstheme="minorHAnsi"/>
                <w:sz w:val="24"/>
                <w:szCs w:val="24"/>
              </w:rPr>
              <w:t>R.C x 1,05 x 160</w:t>
            </w:r>
          </w:p>
        </w:tc>
      </w:tr>
      <w:tr w:rsidR="008B485A" w:rsidRPr="006A6AF8" w14:paraId="4C9C02EF" w14:textId="77777777" w:rsidTr="00227E5F">
        <w:tc>
          <w:tcPr>
            <w:tcW w:w="2518" w:type="dxa"/>
          </w:tcPr>
          <w:p w14:paraId="66C5F170" w14:textId="77777777" w:rsidR="008B485A" w:rsidRPr="006A6AF8" w:rsidRDefault="008B485A" w:rsidP="002F3166">
            <w:pPr>
              <w:rPr>
                <w:rFonts w:cstheme="minorHAnsi"/>
                <w:sz w:val="24"/>
                <w:szCs w:val="24"/>
              </w:rPr>
            </w:pPr>
            <w:r w:rsidRPr="006A6AF8">
              <w:rPr>
                <w:rFonts w:cstheme="minorHAnsi"/>
                <w:sz w:val="24"/>
                <w:szCs w:val="24"/>
              </w:rPr>
              <w:t>Uffici e studi privati</w:t>
            </w:r>
          </w:p>
        </w:tc>
        <w:tc>
          <w:tcPr>
            <w:tcW w:w="3259" w:type="dxa"/>
          </w:tcPr>
          <w:p w14:paraId="52CC531E" w14:textId="77777777" w:rsidR="008B485A" w:rsidRPr="006A6AF8" w:rsidRDefault="008B485A" w:rsidP="002F3166">
            <w:pPr>
              <w:rPr>
                <w:rFonts w:cstheme="minorHAnsi"/>
                <w:sz w:val="24"/>
                <w:szCs w:val="24"/>
              </w:rPr>
            </w:pPr>
            <w:r w:rsidRPr="006A6AF8">
              <w:rPr>
                <w:rFonts w:cstheme="minorHAnsi"/>
                <w:sz w:val="24"/>
                <w:szCs w:val="24"/>
              </w:rPr>
              <w:t>A/10</w:t>
            </w:r>
          </w:p>
        </w:tc>
        <w:tc>
          <w:tcPr>
            <w:tcW w:w="3260" w:type="dxa"/>
          </w:tcPr>
          <w:p w14:paraId="039D824A" w14:textId="77777777" w:rsidR="008B485A" w:rsidRPr="006A6AF8" w:rsidRDefault="008B485A" w:rsidP="002F3166">
            <w:pPr>
              <w:jc w:val="center"/>
              <w:rPr>
                <w:rFonts w:cstheme="minorHAnsi"/>
                <w:sz w:val="24"/>
                <w:szCs w:val="24"/>
              </w:rPr>
            </w:pPr>
            <w:r w:rsidRPr="006A6AF8">
              <w:rPr>
                <w:rFonts w:cstheme="minorHAnsi"/>
                <w:sz w:val="24"/>
                <w:szCs w:val="24"/>
              </w:rPr>
              <w:t>R.C x 1,05 x 80</w:t>
            </w:r>
          </w:p>
        </w:tc>
      </w:tr>
      <w:tr w:rsidR="008B485A" w:rsidRPr="006A6AF8" w14:paraId="4D04E5CC" w14:textId="77777777" w:rsidTr="00227E5F">
        <w:tc>
          <w:tcPr>
            <w:tcW w:w="2518" w:type="dxa"/>
          </w:tcPr>
          <w:p w14:paraId="1829718E" w14:textId="77777777" w:rsidR="008B485A" w:rsidRPr="006A6AF8" w:rsidRDefault="008B485A" w:rsidP="002F3166">
            <w:pPr>
              <w:rPr>
                <w:rFonts w:cstheme="minorHAnsi"/>
                <w:sz w:val="24"/>
                <w:szCs w:val="24"/>
              </w:rPr>
            </w:pPr>
            <w:r w:rsidRPr="006A6AF8">
              <w:rPr>
                <w:rFonts w:cstheme="minorHAnsi"/>
                <w:sz w:val="24"/>
                <w:szCs w:val="24"/>
              </w:rPr>
              <w:t>Negozi, bar, botteghe</w:t>
            </w:r>
          </w:p>
        </w:tc>
        <w:tc>
          <w:tcPr>
            <w:tcW w:w="3259" w:type="dxa"/>
          </w:tcPr>
          <w:p w14:paraId="08F60930" w14:textId="77777777" w:rsidR="008B485A" w:rsidRPr="006A6AF8" w:rsidRDefault="00B7220E" w:rsidP="002F3166">
            <w:pPr>
              <w:rPr>
                <w:rFonts w:cstheme="minorHAnsi"/>
                <w:sz w:val="24"/>
                <w:szCs w:val="24"/>
              </w:rPr>
            </w:pPr>
            <w:r w:rsidRPr="006A6AF8">
              <w:rPr>
                <w:rFonts w:cstheme="minorHAnsi"/>
                <w:sz w:val="24"/>
                <w:szCs w:val="24"/>
              </w:rPr>
              <w:t>C/1</w:t>
            </w:r>
          </w:p>
        </w:tc>
        <w:tc>
          <w:tcPr>
            <w:tcW w:w="3260" w:type="dxa"/>
          </w:tcPr>
          <w:p w14:paraId="61CB3D8B" w14:textId="77777777" w:rsidR="008B485A" w:rsidRPr="006A6AF8" w:rsidRDefault="00B7220E" w:rsidP="002F3166">
            <w:pPr>
              <w:jc w:val="center"/>
              <w:rPr>
                <w:rFonts w:cstheme="minorHAnsi"/>
                <w:sz w:val="24"/>
                <w:szCs w:val="24"/>
              </w:rPr>
            </w:pPr>
            <w:r w:rsidRPr="006A6AF8">
              <w:rPr>
                <w:rFonts w:cstheme="minorHAnsi"/>
                <w:sz w:val="24"/>
                <w:szCs w:val="24"/>
              </w:rPr>
              <w:t>R.C. 1,05 X 55</w:t>
            </w:r>
          </w:p>
        </w:tc>
      </w:tr>
      <w:tr w:rsidR="008B485A" w:rsidRPr="006A6AF8" w14:paraId="18EE1421" w14:textId="77777777" w:rsidTr="00227E5F">
        <w:tc>
          <w:tcPr>
            <w:tcW w:w="2518" w:type="dxa"/>
          </w:tcPr>
          <w:p w14:paraId="4FF096F4" w14:textId="77777777" w:rsidR="008B485A" w:rsidRPr="006A6AF8" w:rsidRDefault="00B7220E" w:rsidP="002F3166">
            <w:pPr>
              <w:rPr>
                <w:rFonts w:cstheme="minorHAnsi"/>
                <w:sz w:val="24"/>
                <w:szCs w:val="24"/>
              </w:rPr>
            </w:pPr>
            <w:r w:rsidRPr="006A6AF8">
              <w:rPr>
                <w:rFonts w:cstheme="minorHAnsi"/>
                <w:sz w:val="24"/>
                <w:szCs w:val="24"/>
              </w:rPr>
              <w:t>Laboratori per arti o mestieri, palestre ecc</w:t>
            </w:r>
          </w:p>
        </w:tc>
        <w:tc>
          <w:tcPr>
            <w:tcW w:w="3259" w:type="dxa"/>
          </w:tcPr>
          <w:p w14:paraId="5BDBF24B" w14:textId="77777777" w:rsidR="008B485A" w:rsidRPr="006A6AF8" w:rsidRDefault="00B7220E" w:rsidP="002F3166">
            <w:pPr>
              <w:rPr>
                <w:rFonts w:cstheme="minorHAnsi"/>
                <w:sz w:val="24"/>
                <w:szCs w:val="24"/>
              </w:rPr>
            </w:pPr>
            <w:r w:rsidRPr="006A6AF8">
              <w:rPr>
                <w:rFonts w:cstheme="minorHAnsi"/>
                <w:sz w:val="24"/>
                <w:szCs w:val="24"/>
              </w:rPr>
              <w:t>C/3, C/4 e C/5</w:t>
            </w:r>
          </w:p>
        </w:tc>
        <w:tc>
          <w:tcPr>
            <w:tcW w:w="3260" w:type="dxa"/>
          </w:tcPr>
          <w:p w14:paraId="1FEB176B" w14:textId="77777777" w:rsidR="008B485A" w:rsidRPr="006A6AF8" w:rsidRDefault="00B7220E" w:rsidP="002F3166">
            <w:pPr>
              <w:jc w:val="center"/>
              <w:rPr>
                <w:rFonts w:cstheme="minorHAnsi"/>
                <w:sz w:val="24"/>
                <w:szCs w:val="24"/>
              </w:rPr>
            </w:pPr>
            <w:r w:rsidRPr="006A6AF8">
              <w:rPr>
                <w:rFonts w:cstheme="minorHAnsi"/>
                <w:sz w:val="24"/>
                <w:szCs w:val="24"/>
              </w:rPr>
              <w:t>R.C 1,05 x 140</w:t>
            </w:r>
          </w:p>
        </w:tc>
      </w:tr>
      <w:tr w:rsidR="008B485A" w:rsidRPr="006A6AF8" w14:paraId="18B60BF5" w14:textId="77777777" w:rsidTr="00227E5F">
        <w:tc>
          <w:tcPr>
            <w:tcW w:w="2518" w:type="dxa"/>
          </w:tcPr>
          <w:p w14:paraId="0086E892" w14:textId="77777777" w:rsidR="008B485A" w:rsidRPr="006A6AF8" w:rsidRDefault="00B7220E" w:rsidP="002F3166">
            <w:pPr>
              <w:rPr>
                <w:rFonts w:cstheme="minorHAnsi"/>
                <w:b/>
                <w:sz w:val="24"/>
                <w:szCs w:val="24"/>
              </w:rPr>
            </w:pPr>
            <w:r w:rsidRPr="006A6AF8">
              <w:rPr>
                <w:rFonts w:cstheme="minorHAnsi"/>
                <w:sz w:val="24"/>
                <w:szCs w:val="24"/>
              </w:rPr>
              <w:t>Capannoni industriale alberghi, fabbricati rurali e strumentale ecc</w:t>
            </w:r>
            <w:r w:rsidRPr="006A6AF8">
              <w:rPr>
                <w:rFonts w:cstheme="minorHAnsi"/>
                <w:b/>
                <w:sz w:val="24"/>
                <w:szCs w:val="24"/>
              </w:rPr>
              <w:t>.</w:t>
            </w:r>
          </w:p>
        </w:tc>
        <w:tc>
          <w:tcPr>
            <w:tcW w:w="3259" w:type="dxa"/>
          </w:tcPr>
          <w:p w14:paraId="5294CD74" w14:textId="77777777" w:rsidR="008B485A" w:rsidRPr="006A6AF8" w:rsidRDefault="00B7220E" w:rsidP="002F3166">
            <w:pPr>
              <w:rPr>
                <w:rFonts w:cstheme="minorHAnsi"/>
                <w:sz w:val="24"/>
                <w:szCs w:val="24"/>
              </w:rPr>
            </w:pPr>
            <w:r w:rsidRPr="006A6AF8">
              <w:rPr>
                <w:rFonts w:cstheme="minorHAnsi"/>
                <w:sz w:val="24"/>
                <w:szCs w:val="24"/>
              </w:rPr>
              <w:t>Da D/1 A D/10 (esclusi i D/5)</w:t>
            </w:r>
          </w:p>
        </w:tc>
        <w:tc>
          <w:tcPr>
            <w:tcW w:w="3260" w:type="dxa"/>
          </w:tcPr>
          <w:p w14:paraId="319ABF9F" w14:textId="77777777" w:rsidR="008B485A" w:rsidRPr="006A6AF8" w:rsidRDefault="00B7220E" w:rsidP="002F3166">
            <w:pPr>
              <w:jc w:val="center"/>
              <w:rPr>
                <w:rFonts w:cstheme="minorHAnsi"/>
                <w:sz w:val="24"/>
                <w:szCs w:val="24"/>
              </w:rPr>
            </w:pPr>
            <w:r w:rsidRPr="006A6AF8">
              <w:rPr>
                <w:rFonts w:cstheme="minorHAnsi"/>
                <w:sz w:val="24"/>
                <w:szCs w:val="24"/>
              </w:rPr>
              <w:t>R.C x 1,05 x 65</w:t>
            </w:r>
          </w:p>
        </w:tc>
      </w:tr>
      <w:tr w:rsidR="008B485A" w:rsidRPr="006A6AF8" w14:paraId="42F1A98C" w14:textId="77777777" w:rsidTr="00227E5F">
        <w:tc>
          <w:tcPr>
            <w:tcW w:w="2518" w:type="dxa"/>
          </w:tcPr>
          <w:p w14:paraId="1AF57DA3" w14:textId="77777777" w:rsidR="008B485A" w:rsidRPr="006A6AF8" w:rsidRDefault="00B7220E" w:rsidP="002F3166">
            <w:pPr>
              <w:rPr>
                <w:rFonts w:cstheme="minorHAnsi"/>
                <w:sz w:val="24"/>
                <w:szCs w:val="24"/>
              </w:rPr>
            </w:pPr>
            <w:r w:rsidRPr="006A6AF8">
              <w:rPr>
                <w:rFonts w:cstheme="minorHAnsi"/>
                <w:sz w:val="24"/>
                <w:szCs w:val="24"/>
              </w:rPr>
              <w:t>Istituti di credito</w:t>
            </w:r>
          </w:p>
        </w:tc>
        <w:tc>
          <w:tcPr>
            <w:tcW w:w="3259" w:type="dxa"/>
          </w:tcPr>
          <w:p w14:paraId="56E1A291" w14:textId="77777777" w:rsidR="008B485A" w:rsidRPr="006A6AF8" w:rsidRDefault="00B7220E" w:rsidP="002F3166">
            <w:pPr>
              <w:rPr>
                <w:rFonts w:cstheme="minorHAnsi"/>
                <w:sz w:val="24"/>
                <w:szCs w:val="24"/>
              </w:rPr>
            </w:pPr>
            <w:r w:rsidRPr="006A6AF8">
              <w:rPr>
                <w:rFonts w:cstheme="minorHAnsi"/>
                <w:sz w:val="24"/>
                <w:szCs w:val="24"/>
              </w:rPr>
              <w:t>D/5</w:t>
            </w:r>
          </w:p>
        </w:tc>
        <w:tc>
          <w:tcPr>
            <w:tcW w:w="3260" w:type="dxa"/>
          </w:tcPr>
          <w:p w14:paraId="2926720A" w14:textId="77777777" w:rsidR="008B485A" w:rsidRPr="006A6AF8" w:rsidRDefault="00B7220E" w:rsidP="002F3166">
            <w:pPr>
              <w:jc w:val="center"/>
              <w:rPr>
                <w:rFonts w:cstheme="minorHAnsi"/>
                <w:sz w:val="24"/>
                <w:szCs w:val="24"/>
              </w:rPr>
            </w:pPr>
            <w:r w:rsidRPr="006A6AF8">
              <w:rPr>
                <w:rFonts w:cstheme="minorHAnsi"/>
                <w:sz w:val="24"/>
                <w:szCs w:val="24"/>
              </w:rPr>
              <w:t>R.C x 1,05 x 80</w:t>
            </w:r>
          </w:p>
        </w:tc>
      </w:tr>
      <w:tr w:rsidR="00B7220E" w:rsidRPr="006A6AF8" w14:paraId="1B977DD0" w14:textId="77777777" w:rsidTr="00227E5F">
        <w:tc>
          <w:tcPr>
            <w:tcW w:w="2518" w:type="dxa"/>
          </w:tcPr>
          <w:p w14:paraId="4C023760" w14:textId="77777777" w:rsidR="00B7220E" w:rsidRPr="006A6AF8" w:rsidRDefault="00B7220E" w:rsidP="002F3166">
            <w:pPr>
              <w:rPr>
                <w:rFonts w:cstheme="minorHAnsi"/>
                <w:sz w:val="24"/>
                <w:szCs w:val="24"/>
              </w:rPr>
            </w:pPr>
            <w:r w:rsidRPr="006A6AF8">
              <w:rPr>
                <w:rFonts w:cstheme="minorHAnsi"/>
                <w:sz w:val="24"/>
                <w:szCs w:val="24"/>
              </w:rPr>
              <w:t>Terreni</w:t>
            </w:r>
          </w:p>
        </w:tc>
        <w:tc>
          <w:tcPr>
            <w:tcW w:w="3259" w:type="dxa"/>
          </w:tcPr>
          <w:p w14:paraId="0C133DB6" w14:textId="77777777" w:rsidR="00B7220E" w:rsidRPr="006A6AF8" w:rsidRDefault="00B7220E" w:rsidP="002F3166">
            <w:pPr>
              <w:rPr>
                <w:rFonts w:cstheme="minorHAnsi"/>
                <w:sz w:val="24"/>
                <w:szCs w:val="24"/>
              </w:rPr>
            </w:pPr>
          </w:p>
        </w:tc>
        <w:tc>
          <w:tcPr>
            <w:tcW w:w="3260" w:type="dxa"/>
          </w:tcPr>
          <w:p w14:paraId="59332ECE" w14:textId="3272DD75" w:rsidR="00B7220E" w:rsidRPr="006A6AF8" w:rsidRDefault="00B7220E" w:rsidP="002F3166">
            <w:pPr>
              <w:jc w:val="center"/>
              <w:rPr>
                <w:rFonts w:cstheme="minorHAnsi"/>
                <w:sz w:val="24"/>
                <w:szCs w:val="24"/>
              </w:rPr>
            </w:pPr>
            <w:r w:rsidRPr="006A6AF8">
              <w:rPr>
                <w:rFonts w:cstheme="minorHAnsi"/>
                <w:sz w:val="24"/>
                <w:szCs w:val="24"/>
              </w:rPr>
              <w:t xml:space="preserve">R.D  x </w:t>
            </w:r>
            <w:r w:rsidR="00187449" w:rsidRPr="006A6AF8">
              <w:rPr>
                <w:rFonts w:cstheme="minorHAnsi"/>
                <w:sz w:val="24"/>
                <w:szCs w:val="24"/>
              </w:rPr>
              <w:t>1,</w:t>
            </w:r>
            <w:r w:rsidR="000F7577">
              <w:rPr>
                <w:rFonts w:cstheme="minorHAnsi"/>
                <w:sz w:val="24"/>
                <w:szCs w:val="24"/>
              </w:rPr>
              <w:t>2</w:t>
            </w:r>
            <w:r w:rsidR="00187449" w:rsidRPr="006A6AF8">
              <w:rPr>
                <w:rFonts w:cstheme="minorHAnsi"/>
                <w:sz w:val="24"/>
                <w:szCs w:val="24"/>
              </w:rPr>
              <w:t>5 x 135</w:t>
            </w:r>
          </w:p>
        </w:tc>
      </w:tr>
    </w:tbl>
    <w:p w14:paraId="1CF44F8B" w14:textId="77777777" w:rsidR="0073438A" w:rsidRPr="006A6AF8" w:rsidRDefault="0073438A" w:rsidP="0073438A">
      <w:pPr>
        <w:pStyle w:val="Paragrafoelenco"/>
        <w:spacing w:after="0" w:line="240" w:lineRule="auto"/>
        <w:outlineLvl w:val="2"/>
        <w:rPr>
          <w:rFonts w:cstheme="minorHAnsi"/>
          <w:b/>
          <w:sz w:val="24"/>
          <w:szCs w:val="24"/>
        </w:rPr>
      </w:pPr>
    </w:p>
    <w:p w14:paraId="1DC25A66" w14:textId="267CCDEA" w:rsidR="00D301EC" w:rsidRPr="00992E0C" w:rsidRDefault="00D301EC" w:rsidP="002F3166">
      <w:pPr>
        <w:pStyle w:val="Paragrafoelenco"/>
        <w:numPr>
          <w:ilvl w:val="0"/>
          <w:numId w:val="30"/>
        </w:numPr>
        <w:spacing w:after="0" w:line="240" w:lineRule="auto"/>
        <w:outlineLvl w:val="2"/>
        <w:rPr>
          <w:rFonts w:cstheme="minorHAnsi"/>
          <w:b/>
          <w:sz w:val="24"/>
          <w:szCs w:val="24"/>
        </w:rPr>
      </w:pPr>
      <w:r w:rsidRPr="00992E0C">
        <w:rPr>
          <w:rFonts w:cstheme="minorHAnsi"/>
          <w:b/>
          <w:sz w:val="24"/>
          <w:szCs w:val="24"/>
        </w:rPr>
        <w:t>TERRENI EDIFICABILI INDICI AI FINI DELL'APPLICAZIONE DELL'I.M.U</w:t>
      </w:r>
      <w:r w:rsidR="00A624E7" w:rsidRPr="00992E0C">
        <w:rPr>
          <w:rFonts w:cstheme="minorHAnsi"/>
          <w:b/>
          <w:sz w:val="24"/>
          <w:szCs w:val="24"/>
        </w:rPr>
        <w:t>.</w:t>
      </w:r>
    </w:p>
    <w:p w14:paraId="4412B99F" w14:textId="7DEA53B9" w:rsidR="0020306E" w:rsidRDefault="0020306E" w:rsidP="002F3166">
      <w:pPr>
        <w:pStyle w:val="Paragrafoelenco"/>
        <w:spacing w:after="0" w:line="240" w:lineRule="auto"/>
        <w:outlineLvl w:val="2"/>
        <w:rPr>
          <w:rFonts w:cstheme="minorHAnsi"/>
          <w:sz w:val="24"/>
          <w:szCs w:val="24"/>
        </w:rPr>
      </w:pPr>
      <w:r w:rsidRPr="00992E0C">
        <w:rPr>
          <w:rFonts w:cstheme="minorHAnsi"/>
          <w:sz w:val="24"/>
          <w:szCs w:val="24"/>
        </w:rPr>
        <w:t xml:space="preserve">I valori venali in comune commercio delle aree fabbricati sono state deliberate per l’anno </w:t>
      </w:r>
      <w:r w:rsidR="0044795D" w:rsidRPr="00A40EE8">
        <w:rPr>
          <w:rFonts w:cstheme="minorHAnsi"/>
          <w:sz w:val="24"/>
          <w:szCs w:val="24"/>
        </w:rPr>
        <w:t>202</w:t>
      </w:r>
      <w:r w:rsidR="0040090E">
        <w:rPr>
          <w:rFonts w:cstheme="minorHAnsi"/>
          <w:sz w:val="24"/>
          <w:szCs w:val="24"/>
        </w:rPr>
        <w:t>6</w:t>
      </w:r>
      <w:r w:rsidRPr="00A40EE8">
        <w:rPr>
          <w:rFonts w:cstheme="minorHAnsi"/>
          <w:sz w:val="24"/>
          <w:szCs w:val="24"/>
        </w:rPr>
        <w:t xml:space="preserve"> con atto della Giunta Comunale </w:t>
      </w:r>
      <w:r w:rsidR="002C6996" w:rsidRPr="002C6996">
        <w:rPr>
          <w:rFonts w:cstheme="minorHAnsi"/>
          <w:sz w:val="24"/>
          <w:szCs w:val="24"/>
        </w:rPr>
        <w:t xml:space="preserve"> n. </w:t>
      </w:r>
      <w:r w:rsidR="00534955" w:rsidRPr="00534955">
        <w:rPr>
          <w:rFonts w:cstheme="minorHAnsi"/>
          <w:sz w:val="24"/>
          <w:szCs w:val="24"/>
        </w:rPr>
        <w:t xml:space="preserve">. </w:t>
      </w:r>
      <w:r w:rsidR="0040090E">
        <w:rPr>
          <w:rFonts w:cstheme="minorHAnsi"/>
          <w:sz w:val="24"/>
          <w:szCs w:val="24"/>
        </w:rPr>
        <w:t>88</w:t>
      </w:r>
      <w:r w:rsidR="00534955" w:rsidRPr="00534955">
        <w:rPr>
          <w:rFonts w:cstheme="minorHAnsi"/>
          <w:sz w:val="24"/>
          <w:szCs w:val="24"/>
        </w:rPr>
        <w:t xml:space="preserve"> del </w:t>
      </w:r>
      <w:r w:rsidR="0040090E">
        <w:rPr>
          <w:rFonts w:cstheme="minorHAnsi"/>
          <w:sz w:val="24"/>
          <w:szCs w:val="24"/>
        </w:rPr>
        <w:t>11</w:t>
      </w:r>
      <w:r w:rsidR="00534955" w:rsidRPr="00534955">
        <w:rPr>
          <w:rFonts w:cstheme="minorHAnsi"/>
          <w:sz w:val="24"/>
          <w:szCs w:val="24"/>
        </w:rPr>
        <w:t>/12/202</w:t>
      </w:r>
      <w:r w:rsidR="0040090E">
        <w:rPr>
          <w:rFonts w:cstheme="minorHAnsi"/>
          <w:sz w:val="24"/>
          <w:szCs w:val="24"/>
        </w:rPr>
        <w:t>5</w:t>
      </w:r>
      <w:r w:rsidR="00534955">
        <w:rPr>
          <w:rFonts w:cstheme="minorHAnsi"/>
          <w:sz w:val="24"/>
          <w:szCs w:val="24"/>
        </w:rPr>
        <w:t xml:space="preserve"> </w:t>
      </w:r>
      <w:r w:rsidRPr="00A40EE8">
        <w:rPr>
          <w:rFonts w:cstheme="minorHAnsi"/>
          <w:bCs/>
          <w:sz w:val="24"/>
          <w:szCs w:val="24"/>
        </w:rPr>
        <w:t>confermando</w:t>
      </w:r>
      <w:r w:rsidRPr="00A40EE8">
        <w:rPr>
          <w:rFonts w:cstheme="minorHAnsi"/>
          <w:sz w:val="24"/>
          <w:szCs w:val="24"/>
        </w:rPr>
        <w:t xml:space="preserve"> quelli adottati</w:t>
      </w:r>
      <w:r w:rsidRPr="00992E0C">
        <w:rPr>
          <w:rFonts w:cstheme="minorHAnsi"/>
          <w:sz w:val="24"/>
          <w:szCs w:val="24"/>
        </w:rPr>
        <w:t xml:space="preserve"> nell’anno 20</w:t>
      </w:r>
      <w:r w:rsidR="003B164F">
        <w:rPr>
          <w:rFonts w:cstheme="minorHAnsi"/>
          <w:sz w:val="24"/>
          <w:szCs w:val="24"/>
        </w:rPr>
        <w:t>2</w:t>
      </w:r>
      <w:r w:rsidR="0040090E">
        <w:rPr>
          <w:rFonts w:cstheme="minorHAnsi"/>
          <w:sz w:val="24"/>
          <w:szCs w:val="24"/>
        </w:rPr>
        <w:t>5</w:t>
      </w:r>
      <w:r w:rsidRPr="00992E0C">
        <w:rPr>
          <w:rFonts w:cstheme="minorHAnsi"/>
          <w:sz w:val="24"/>
          <w:szCs w:val="24"/>
        </w:rPr>
        <w:t>:</w:t>
      </w:r>
    </w:p>
    <w:p w14:paraId="764CBCF4" w14:textId="77777777" w:rsidR="009A7E9F" w:rsidRPr="00992E0C" w:rsidRDefault="009A7E9F" w:rsidP="002F3166">
      <w:pPr>
        <w:pStyle w:val="Paragrafoelenco"/>
        <w:spacing w:after="0" w:line="240" w:lineRule="auto"/>
        <w:outlineLvl w:val="2"/>
        <w:rPr>
          <w:rFonts w:cstheme="minorHAnsi"/>
          <w:sz w:val="24"/>
          <w:szCs w:val="24"/>
        </w:rPr>
      </w:pPr>
    </w:p>
    <w:tbl>
      <w:tblPr>
        <w:tblW w:w="9117" w:type="dxa"/>
        <w:tblInd w:w="719" w:type="dxa"/>
        <w:tblLayout w:type="fixed"/>
        <w:tblCellMar>
          <w:left w:w="10" w:type="dxa"/>
          <w:right w:w="10" w:type="dxa"/>
        </w:tblCellMar>
        <w:tblLook w:val="0000" w:firstRow="0" w:lastRow="0" w:firstColumn="0" w:lastColumn="0" w:noHBand="0" w:noVBand="0"/>
      </w:tblPr>
      <w:tblGrid>
        <w:gridCol w:w="1556"/>
        <w:gridCol w:w="6"/>
        <w:gridCol w:w="4959"/>
        <w:gridCol w:w="2596"/>
      </w:tblGrid>
      <w:tr w:rsidR="006A2429" w:rsidRPr="00992E0C" w14:paraId="61CA0657" w14:textId="77777777" w:rsidTr="00227E5F">
        <w:trPr>
          <w:trHeight w:val="481"/>
        </w:trPr>
        <w:tc>
          <w:tcPr>
            <w:tcW w:w="1562" w:type="dxa"/>
            <w:gridSpan w:val="2"/>
            <w:tcBorders>
              <w:top w:val="single" w:sz="4" w:space="0" w:color="auto"/>
              <w:left w:val="single" w:sz="4" w:space="0" w:color="auto"/>
              <w:bottom w:val="single" w:sz="4" w:space="0" w:color="auto"/>
              <w:right w:val="single" w:sz="4" w:space="0" w:color="auto"/>
            </w:tcBorders>
          </w:tcPr>
          <w:p w14:paraId="1D67D5F1" w14:textId="77777777" w:rsidR="006A2429" w:rsidRPr="00992E0C" w:rsidRDefault="006A2429" w:rsidP="002F3166">
            <w:pPr>
              <w:spacing w:after="0" w:line="240" w:lineRule="auto"/>
              <w:jc w:val="center"/>
              <w:rPr>
                <w:rFonts w:cstheme="minorHAnsi"/>
                <w:b/>
                <w:sz w:val="24"/>
                <w:szCs w:val="24"/>
              </w:rPr>
            </w:pPr>
            <w:r w:rsidRPr="00992E0C">
              <w:rPr>
                <w:rFonts w:cstheme="minorHAnsi"/>
                <w:b/>
                <w:sz w:val="24"/>
                <w:szCs w:val="24"/>
              </w:rPr>
              <w:t>ZONA URBANISTICA</w:t>
            </w:r>
          </w:p>
        </w:tc>
        <w:tc>
          <w:tcPr>
            <w:tcW w:w="4959" w:type="dxa"/>
            <w:tcBorders>
              <w:top w:val="single" w:sz="4" w:space="0" w:color="auto"/>
              <w:left w:val="single" w:sz="4" w:space="0" w:color="auto"/>
              <w:bottom w:val="single" w:sz="4" w:space="0" w:color="auto"/>
              <w:right w:val="single" w:sz="4" w:space="0" w:color="auto"/>
            </w:tcBorders>
          </w:tcPr>
          <w:p w14:paraId="33873579" w14:textId="77777777" w:rsidR="006A2429" w:rsidRPr="00992E0C" w:rsidRDefault="006A2429" w:rsidP="002F3166">
            <w:pPr>
              <w:tabs>
                <w:tab w:val="left" w:pos="1260"/>
                <w:tab w:val="left" w:pos="9912"/>
              </w:tabs>
              <w:spacing w:after="0" w:line="240" w:lineRule="auto"/>
              <w:jc w:val="center"/>
              <w:rPr>
                <w:rFonts w:cstheme="minorHAnsi"/>
                <w:b/>
                <w:sz w:val="24"/>
                <w:szCs w:val="24"/>
              </w:rPr>
            </w:pPr>
            <w:r w:rsidRPr="00992E0C">
              <w:rPr>
                <w:rFonts w:cstheme="minorHAnsi"/>
                <w:b/>
                <w:sz w:val="24"/>
                <w:szCs w:val="24"/>
              </w:rPr>
              <w:t>ZONA URBANISTICA</w:t>
            </w:r>
          </w:p>
        </w:tc>
        <w:tc>
          <w:tcPr>
            <w:tcW w:w="2596" w:type="dxa"/>
            <w:tcBorders>
              <w:top w:val="single" w:sz="4" w:space="0" w:color="auto"/>
              <w:left w:val="single" w:sz="4" w:space="0" w:color="auto"/>
              <w:bottom w:val="single" w:sz="4" w:space="0" w:color="auto"/>
              <w:right w:val="single" w:sz="4" w:space="0" w:color="auto"/>
            </w:tcBorders>
          </w:tcPr>
          <w:p w14:paraId="651B4244" w14:textId="77777777" w:rsidR="006A2429" w:rsidRPr="00992E0C" w:rsidRDefault="006A2429" w:rsidP="002F3166">
            <w:pPr>
              <w:tabs>
                <w:tab w:val="left" w:pos="610"/>
              </w:tabs>
              <w:spacing w:after="0" w:line="240" w:lineRule="auto"/>
              <w:ind w:right="635"/>
              <w:jc w:val="center"/>
              <w:rPr>
                <w:rFonts w:cstheme="minorHAnsi"/>
                <w:b/>
                <w:sz w:val="24"/>
                <w:szCs w:val="24"/>
              </w:rPr>
            </w:pPr>
            <w:r w:rsidRPr="00992E0C">
              <w:rPr>
                <w:rFonts w:cstheme="minorHAnsi"/>
                <w:b/>
                <w:sz w:val="24"/>
                <w:szCs w:val="24"/>
              </w:rPr>
              <w:t>COEFFICIENTE MOLTIPLICATORE</w:t>
            </w:r>
          </w:p>
        </w:tc>
      </w:tr>
      <w:tr w:rsidR="006A2429" w:rsidRPr="00992E0C" w14:paraId="3C0A2209" w14:textId="77777777" w:rsidTr="00227E5F">
        <w:trPr>
          <w:trHeight w:val="244"/>
        </w:trPr>
        <w:tc>
          <w:tcPr>
            <w:tcW w:w="1562" w:type="dxa"/>
            <w:gridSpan w:val="2"/>
            <w:tcBorders>
              <w:top w:val="single" w:sz="4" w:space="0" w:color="auto"/>
              <w:left w:val="single" w:sz="4" w:space="0" w:color="auto"/>
              <w:bottom w:val="single" w:sz="4" w:space="0" w:color="auto"/>
              <w:right w:val="single" w:sz="4" w:space="0" w:color="auto"/>
            </w:tcBorders>
          </w:tcPr>
          <w:p w14:paraId="1E621711" w14:textId="77777777" w:rsidR="006A2429" w:rsidRPr="00992E0C" w:rsidRDefault="006A2429" w:rsidP="002F3166">
            <w:pPr>
              <w:widowControl w:val="0"/>
              <w:tabs>
                <w:tab w:val="left" w:pos="5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523"/>
              <w:rPr>
                <w:rFonts w:cstheme="minorHAnsi"/>
                <w:sz w:val="24"/>
                <w:szCs w:val="24"/>
              </w:rPr>
            </w:pPr>
            <w:r w:rsidRPr="00992E0C">
              <w:rPr>
                <w:rFonts w:cstheme="minorHAnsi"/>
                <w:sz w:val="24"/>
                <w:szCs w:val="24"/>
              </w:rPr>
              <w:t>Da PRG</w:t>
            </w:r>
          </w:p>
        </w:tc>
        <w:tc>
          <w:tcPr>
            <w:tcW w:w="4959" w:type="dxa"/>
            <w:tcBorders>
              <w:top w:val="single" w:sz="4" w:space="0" w:color="auto"/>
              <w:left w:val="single" w:sz="4" w:space="0" w:color="auto"/>
              <w:bottom w:val="single" w:sz="4" w:space="0" w:color="auto"/>
              <w:right w:val="single" w:sz="4" w:space="0" w:color="auto"/>
            </w:tcBorders>
          </w:tcPr>
          <w:p w14:paraId="341BAA63" w14:textId="77777777" w:rsidR="006A2429" w:rsidRPr="00992E0C" w:rsidRDefault="006A2429" w:rsidP="002F3166">
            <w:pPr>
              <w:widowControl w:val="0"/>
              <w:tabs>
                <w:tab w:val="left" w:pos="186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865" w:right="1864"/>
              <w:jc w:val="center"/>
              <w:rPr>
                <w:rFonts w:cstheme="minorHAnsi"/>
                <w:sz w:val="24"/>
                <w:szCs w:val="24"/>
              </w:rPr>
            </w:pPr>
            <w:r w:rsidRPr="00992E0C">
              <w:rPr>
                <w:rFonts w:cstheme="minorHAnsi"/>
                <w:sz w:val="24"/>
                <w:szCs w:val="24"/>
              </w:rPr>
              <w:t>Da PGT</w:t>
            </w:r>
          </w:p>
        </w:tc>
        <w:tc>
          <w:tcPr>
            <w:tcW w:w="2596" w:type="dxa"/>
            <w:tcBorders>
              <w:top w:val="single" w:sz="4" w:space="0" w:color="auto"/>
              <w:left w:val="single" w:sz="4" w:space="0" w:color="auto"/>
              <w:bottom w:val="single" w:sz="4" w:space="0" w:color="auto"/>
              <w:right w:val="single" w:sz="4" w:space="0" w:color="auto"/>
            </w:tcBorders>
          </w:tcPr>
          <w:p w14:paraId="24646F2F"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tc>
      </w:tr>
      <w:tr w:rsidR="006A2429" w:rsidRPr="00992E0C" w14:paraId="13F852DD" w14:textId="77777777" w:rsidTr="00227E5F">
        <w:trPr>
          <w:trHeight w:val="240"/>
        </w:trPr>
        <w:tc>
          <w:tcPr>
            <w:tcW w:w="1562" w:type="dxa"/>
            <w:gridSpan w:val="2"/>
            <w:tcBorders>
              <w:top w:val="single" w:sz="4" w:space="0" w:color="auto"/>
              <w:left w:val="single" w:sz="4" w:space="0" w:color="auto"/>
              <w:bottom w:val="single" w:sz="4" w:space="0" w:color="auto"/>
              <w:right w:val="single" w:sz="4" w:space="0" w:color="auto"/>
            </w:tcBorders>
          </w:tcPr>
          <w:p w14:paraId="6BC88371"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A centro storico</w:t>
            </w:r>
          </w:p>
        </w:tc>
        <w:tc>
          <w:tcPr>
            <w:tcW w:w="4959" w:type="dxa"/>
            <w:tcBorders>
              <w:top w:val="single" w:sz="4" w:space="0" w:color="auto"/>
              <w:left w:val="single" w:sz="4" w:space="0" w:color="auto"/>
              <w:bottom w:val="single" w:sz="4" w:space="0" w:color="auto"/>
              <w:right w:val="single" w:sz="4" w:space="0" w:color="auto"/>
            </w:tcBorders>
          </w:tcPr>
          <w:p w14:paraId="06676D88" w14:textId="77777777" w:rsidR="006A2429" w:rsidRPr="00992E0C" w:rsidRDefault="006A2429" w:rsidP="002F3166">
            <w:pPr>
              <w:widowControl w:val="0"/>
              <w:tabs>
                <w:tab w:val="left" w:pos="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7"/>
              <w:rPr>
                <w:rFonts w:cstheme="minorHAnsi"/>
                <w:sz w:val="24"/>
                <w:szCs w:val="24"/>
              </w:rPr>
            </w:pPr>
            <w:r w:rsidRPr="00992E0C">
              <w:rPr>
                <w:rFonts w:cstheme="minorHAnsi"/>
                <w:sz w:val="24"/>
                <w:szCs w:val="24"/>
              </w:rPr>
              <w:t>Città storica antica e moderna - Ai e As</w:t>
            </w:r>
          </w:p>
        </w:tc>
        <w:tc>
          <w:tcPr>
            <w:tcW w:w="2596" w:type="dxa"/>
            <w:tcBorders>
              <w:top w:val="single" w:sz="4" w:space="0" w:color="auto"/>
              <w:left w:val="single" w:sz="4" w:space="0" w:color="auto"/>
              <w:bottom w:val="single" w:sz="4" w:space="0" w:color="auto"/>
              <w:right w:val="single" w:sz="4" w:space="0" w:color="auto"/>
            </w:tcBorders>
          </w:tcPr>
          <w:p w14:paraId="48E1A80A" w14:textId="77777777" w:rsidR="006A2429" w:rsidRPr="00992E0C" w:rsidRDefault="006A2429" w:rsidP="002F3166">
            <w:pPr>
              <w:widowControl w:val="0"/>
              <w:tabs>
                <w:tab w:val="left" w:pos="9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26" w:right="919"/>
              <w:jc w:val="center"/>
              <w:rPr>
                <w:rFonts w:cstheme="minorHAnsi"/>
                <w:sz w:val="24"/>
                <w:szCs w:val="24"/>
              </w:rPr>
            </w:pPr>
            <w:r w:rsidRPr="00992E0C">
              <w:rPr>
                <w:rFonts w:cstheme="minorHAnsi"/>
                <w:sz w:val="24"/>
                <w:szCs w:val="24"/>
              </w:rPr>
              <w:t>€ /mc 350,00</w:t>
            </w:r>
          </w:p>
        </w:tc>
      </w:tr>
      <w:tr w:rsidR="006A2429" w:rsidRPr="00992E0C" w14:paraId="146F849B" w14:textId="77777777" w:rsidTr="00227E5F">
        <w:trPr>
          <w:trHeight w:val="752"/>
        </w:trPr>
        <w:tc>
          <w:tcPr>
            <w:tcW w:w="1562" w:type="dxa"/>
            <w:gridSpan w:val="2"/>
            <w:tcBorders>
              <w:top w:val="single" w:sz="4" w:space="0" w:color="auto"/>
              <w:left w:val="single" w:sz="4" w:space="0" w:color="auto"/>
              <w:bottom w:val="nil"/>
              <w:right w:val="single" w:sz="4" w:space="0" w:color="auto"/>
            </w:tcBorders>
          </w:tcPr>
          <w:p w14:paraId="388FA9D9"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ight="75"/>
              <w:rPr>
                <w:rFonts w:cstheme="minorHAnsi"/>
                <w:sz w:val="24"/>
                <w:szCs w:val="24"/>
              </w:rPr>
            </w:pPr>
            <w:r w:rsidRPr="00992E0C">
              <w:rPr>
                <w:rFonts w:cstheme="minorHAnsi"/>
                <w:sz w:val="24"/>
                <w:szCs w:val="24"/>
              </w:rPr>
              <w:t xml:space="preserve">B1 (Residenziale di Completamento a Media </w:t>
            </w:r>
            <w:r w:rsidRPr="00992E0C">
              <w:rPr>
                <w:rFonts w:cstheme="minorHAnsi"/>
                <w:sz w:val="24"/>
                <w:szCs w:val="24"/>
              </w:rPr>
              <w:lastRenderedPageBreak/>
              <w:t>Densità)</w:t>
            </w:r>
          </w:p>
        </w:tc>
        <w:tc>
          <w:tcPr>
            <w:tcW w:w="4959" w:type="dxa"/>
            <w:tcBorders>
              <w:top w:val="single" w:sz="4" w:space="0" w:color="auto"/>
              <w:left w:val="single" w:sz="4" w:space="0" w:color="auto"/>
              <w:bottom w:val="nil"/>
              <w:right w:val="single" w:sz="8" w:space="0" w:color="auto"/>
            </w:tcBorders>
            <w:tcMar>
              <w:right w:w="20" w:type="dxa"/>
            </w:tcMar>
          </w:tcPr>
          <w:p w14:paraId="7A73C132" w14:textId="77777777" w:rsidR="006A2429" w:rsidRPr="00992E0C" w:rsidRDefault="006A2429" w:rsidP="002F3166">
            <w:pPr>
              <w:widowControl w:val="0"/>
              <w:tabs>
                <w:tab w:val="left" w:pos="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7"/>
              <w:rPr>
                <w:rFonts w:cstheme="minorHAnsi"/>
                <w:sz w:val="24"/>
                <w:szCs w:val="24"/>
              </w:rPr>
            </w:pPr>
            <w:r w:rsidRPr="00992E0C">
              <w:rPr>
                <w:rFonts w:cstheme="minorHAnsi"/>
                <w:sz w:val="24"/>
                <w:szCs w:val="24"/>
              </w:rPr>
              <w:lastRenderedPageBreak/>
              <w:t>Città consolidata - media alta densità</w:t>
            </w:r>
          </w:p>
        </w:tc>
        <w:tc>
          <w:tcPr>
            <w:tcW w:w="2596" w:type="dxa"/>
            <w:tcBorders>
              <w:top w:val="single" w:sz="4" w:space="0" w:color="auto"/>
              <w:left w:val="single" w:sz="8" w:space="0" w:color="auto"/>
              <w:bottom w:val="nil"/>
              <w:right w:val="single" w:sz="4" w:space="0" w:color="auto"/>
            </w:tcBorders>
            <w:tcMar>
              <w:left w:w="20" w:type="dxa"/>
            </w:tcMar>
          </w:tcPr>
          <w:p w14:paraId="45C7936D"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tc>
      </w:tr>
      <w:tr w:rsidR="006A2429" w:rsidRPr="00992E0C" w14:paraId="1C3246F6" w14:textId="77777777" w:rsidTr="00227E5F">
        <w:trPr>
          <w:trHeight w:val="615"/>
        </w:trPr>
        <w:tc>
          <w:tcPr>
            <w:tcW w:w="1562" w:type="dxa"/>
            <w:gridSpan w:val="2"/>
            <w:tcBorders>
              <w:top w:val="nil"/>
              <w:left w:val="single" w:sz="4" w:space="0" w:color="auto"/>
              <w:bottom w:val="single" w:sz="4" w:space="0" w:color="auto"/>
              <w:right w:val="single" w:sz="4" w:space="0" w:color="auto"/>
            </w:tcBorders>
          </w:tcPr>
          <w:p w14:paraId="153EF724"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If 3.00 mc./mq.</w:t>
            </w:r>
          </w:p>
        </w:tc>
        <w:tc>
          <w:tcPr>
            <w:tcW w:w="4959" w:type="dxa"/>
            <w:tcBorders>
              <w:top w:val="nil"/>
              <w:left w:val="single" w:sz="4" w:space="0" w:color="auto"/>
              <w:bottom w:val="single" w:sz="4" w:space="0" w:color="auto"/>
              <w:right w:val="single" w:sz="8" w:space="0" w:color="auto"/>
            </w:tcBorders>
            <w:tcMar>
              <w:right w:w="20" w:type="dxa"/>
            </w:tcMar>
          </w:tcPr>
          <w:p w14:paraId="2B9BE8D6"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17401B88" w14:textId="77777777" w:rsidR="006A2429" w:rsidRPr="00992E0C" w:rsidRDefault="006A2429" w:rsidP="002F3166">
            <w:pPr>
              <w:widowControl w:val="0"/>
              <w:tabs>
                <w:tab w:val="left" w:pos="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7"/>
              <w:rPr>
                <w:rFonts w:cstheme="minorHAnsi"/>
                <w:sz w:val="24"/>
                <w:szCs w:val="24"/>
              </w:rPr>
            </w:pPr>
            <w:r w:rsidRPr="00992E0C">
              <w:rPr>
                <w:rFonts w:cstheme="minorHAnsi"/>
                <w:sz w:val="24"/>
                <w:szCs w:val="24"/>
              </w:rPr>
              <w:t>If 1.00 mq./mq.</w:t>
            </w:r>
          </w:p>
        </w:tc>
        <w:tc>
          <w:tcPr>
            <w:tcW w:w="2596" w:type="dxa"/>
            <w:tcBorders>
              <w:top w:val="nil"/>
              <w:left w:val="single" w:sz="8" w:space="0" w:color="auto"/>
              <w:bottom w:val="nil"/>
              <w:right w:val="single" w:sz="4" w:space="0" w:color="auto"/>
            </w:tcBorders>
            <w:tcMar>
              <w:left w:w="20" w:type="dxa"/>
            </w:tcMar>
          </w:tcPr>
          <w:p w14:paraId="116CF651" w14:textId="77777777" w:rsidR="006A2429" w:rsidRPr="00992E0C" w:rsidRDefault="006A2429" w:rsidP="002F3166">
            <w:pPr>
              <w:widowControl w:val="0"/>
              <w:tabs>
                <w:tab w:val="left" w:pos="92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21" w:right="919"/>
              <w:jc w:val="center"/>
              <w:rPr>
                <w:rFonts w:cstheme="minorHAnsi"/>
                <w:sz w:val="24"/>
                <w:szCs w:val="24"/>
              </w:rPr>
            </w:pPr>
            <w:r w:rsidRPr="00992E0C">
              <w:rPr>
                <w:rFonts w:cstheme="minorHAnsi"/>
                <w:sz w:val="24"/>
                <w:szCs w:val="24"/>
              </w:rPr>
              <w:t>€ /mc 170,00</w:t>
            </w:r>
          </w:p>
        </w:tc>
      </w:tr>
      <w:tr w:rsidR="006A2429" w:rsidRPr="00992E0C" w14:paraId="4E653037" w14:textId="77777777" w:rsidTr="00227E5F">
        <w:trPr>
          <w:trHeight w:val="499"/>
        </w:trPr>
        <w:tc>
          <w:tcPr>
            <w:tcW w:w="1562" w:type="dxa"/>
            <w:gridSpan w:val="2"/>
            <w:tcBorders>
              <w:top w:val="single" w:sz="4" w:space="0" w:color="auto"/>
              <w:left w:val="single" w:sz="4" w:space="0" w:color="auto"/>
              <w:bottom w:val="single" w:sz="4" w:space="0" w:color="auto"/>
              <w:right w:val="single" w:sz="4" w:space="0" w:color="auto"/>
            </w:tcBorders>
          </w:tcPr>
          <w:p w14:paraId="4FD9146C"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tc>
        <w:tc>
          <w:tcPr>
            <w:tcW w:w="4959" w:type="dxa"/>
            <w:tcBorders>
              <w:top w:val="single" w:sz="4" w:space="0" w:color="auto"/>
              <w:left w:val="single" w:sz="4" w:space="0" w:color="auto"/>
              <w:bottom w:val="single" w:sz="4" w:space="0" w:color="auto"/>
              <w:right w:val="single" w:sz="8" w:space="0" w:color="auto"/>
            </w:tcBorders>
            <w:tcMar>
              <w:right w:w="20" w:type="dxa"/>
            </w:tcMar>
          </w:tcPr>
          <w:p w14:paraId="55F150E5" w14:textId="77777777" w:rsidR="006A2429" w:rsidRPr="00992E0C" w:rsidRDefault="006A2429" w:rsidP="002F3166">
            <w:pPr>
              <w:widowControl w:val="0"/>
              <w:tabs>
                <w:tab w:val="left" w:pos="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7" w:right="686"/>
              <w:rPr>
                <w:rFonts w:cstheme="minorHAnsi"/>
                <w:sz w:val="24"/>
                <w:szCs w:val="24"/>
              </w:rPr>
            </w:pPr>
            <w:r w:rsidRPr="00992E0C">
              <w:rPr>
                <w:rFonts w:cstheme="minorHAnsi"/>
                <w:sz w:val="24"/>
                <w:szCs w:val="24"/>
              </w:rPr>
              <w:t>Ambito del Tessuto urbano consolidato prevalente destinazione residenziale ACR</w:t>
            </w:r>
          </w:p>
        </w:tc>
        <w:tc>
          <w:tcPr>
            <w:tcW w:w="2596" w:type="dxa"/>
            <w:tcBorders>
              <w:top w:val="nil"/>
              <w:left w:val="single" w:sz="8" w:space="0" w:color="auto"/>
              <w:bottom w:val="single" w:sz="4" w:space="0" w:color="auto"/>
              <w:right w:val="single" w:sz="4" w:space="0" w:color="auto"/>
            </w:tcBorders>
            <w:tcMar>
              <w:left w:w="20" w:type="dxa"/>
            </w:tcMar>
          </w:tcPr>
          <w:p w14:paraId="25B93CFB"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tc>
      </w:tr>
      <w:tr w:rsidR="006A2429" w:rsidRPr="00992E0C" w14:paraId="06F10D11" w14:textId="77777777" w:rsidTr="00227E5F">
        <w:trPr>
          <w:trHeight w:val="799"/>
        </w:trPr>
        <w:tc>
          <w:tcPr>
            <w:tcW w:w="1562" w:type="dxa"/>
            <w:gridSpan w:val="2"/>
            <w:tcBorders>
              <w:top w:val="single" w:sz="4" w:space="0" w:color="auto"/>
              <w:left w:val="single" w:sz="4" w:space="0" w:color="auto"/>
              <w:bottom w:val="nil"/>
              <w:right w:val="single" w:sz="4" w:space="0" w:color="auto"/>
            </w:tcBorders>
          </w:tcPr>
          <w:p w14:paraId="1AF78F51"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ight="75"/>
              <w:rPr>
                <w:rFonts w:cstheme="minorHAnsi"/>
                <w:sz w:val="24"/>
                <w:szCs w:val="24"/>
              </w:rPr>
            </w:pPr>
            <w:r w:rsidRPr="00992E0C">
              <w:rPr>
                <w:rFonts w:cstheme="minorHAnsi"/>
                <w:sz w:val="24"/>
                <w:szCs w:val="24"/>
              </w:rPr>
              <w:t>B2 (Residenziale di Completamento a Bassa Densità)</w:t>
            </w:r>
          </w:p>
        </w:tc>
        <w:tc>
          <w:tcPr>
            <w:tcW w:w="4959" w:type="dxa"/>
            <w:tcBorders>
              <w:top w:val="single" w:sz="4" w:space="0" w:color="auto"/>
              <w:left w:val="single" w:sz="4" w:space="0" w:color="auto"/>
              <w:bottom w:val="nil"/>
              <w:right w:val="single" w:sz="4" w:space="0" w:color="auto"/>
            </w:tcBorders>
          </w:tcPr>
          <w:p w14:paraId="2641C808" w14:textId="77777777" w:rsidR="006A2429" w:rsidRPr="00992E0C" w:rsidRDefault="006A2429" w:rsidP="002F3166">
            <w:pPr>
              <w:widowControl w:val="0"/>
              <w:tabs>
                <w:tab w:val="left" w:pos="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7"/>
              <w:rPr>
                <w:rFonts w:cstheme="minorHAnsi"/>
                <w:sz w:val="24"/>
                <w:szCs w:val="24"/>
              </w:rPr>
            </w:pPr>
            <w:r w:rsidRPr="00992E0C">
              <w:rPr>
                <w:rFonts w:cstheme="minorHAnsi"/>
                <w:sz w:val="24"/>
                <w:szCs w:val="24"/>
              </w:rPr>
              <w:t>Città consolidata - media bassa densità - R.Bd.</w:t>
            </w:r>
          </w:p>
        </w:tc>
        <w:tc>
          <w:tcPr>
            <w:tcW w:w="2596" w:type="dxa"/>
            <w:tcBorders>
              <w:top w:val="single" w:sz="4" w:space="0" w:color="auto"/>
              <w:left w:val="single" w:sz="4" w:space="0" w:color="auto"/>
              <w:bottom w:val="nil"/>
              <w:right w:val="single" w:sz="4" w:space="0" w:color="auto"/>
            </w:tcBorders>
          </w:tcPr>
          <w:p w14:paraId="44A397D3"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530446FA"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6623D00A" w14:textId="77777777" w:rsidR="006A2429" w:rsidRPr="00992E0C" w:rsidRDefault="006A2429" w:rsidP="002F3166">
            <w:pPr>
              <w:widowControl w:val="0"/>
              <w:tabs>
                <w:tab w:val="left" w:pos="9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26" w:right="919"/>
              <w:jc w:val="center"/>
              <w:rPr>
                <w:rFonts w:cstheme="minorHAnsi"/>
                <w:sz w:val="24"/>
                <w:szCs w:val="24"/>
              </w:rPr>
            </w:pPr>
            <w:r w:rsidRPr="00992E0C">
              <w:rPr>
                <w:rFonts w:cstheme="minorHAnsi"/>
                <w:sz w:val="24"/>
                <w:szCs w:val="24"/>
              </w:rPr>
              <w:t>€ /mc 180,00</w:t>
            </w:r>
          </w:p>
        </w:tc>
      </w:tr>
      <w:tr w:rsidR="006A2429" w:rsidRPr="00992E0C" w14:paraId="490235C1" w14:textId="77777777" w:rsidTr="00227E5F">
        <w:trPr>
          <w:trHeight w:val="342"/>
        </w:trPr>
        <w:tc>
          <w:tcPr>
            <w:tcW w:w="1562" w:type="dxa"/>
            <w:gridSpan w:val="2"/>
            <w:tcBorders>
              <w:top w:val="nil"/>
              <w:left w:val="single" w:sz="4" w:space="0" w:color="auto"/>
              <w:bottom w:val="single" w:sz="4" w:space="0" w:color="auto"/>
              <w:right w:val="single" w:sz="4" w:space="0" w:color="auto"/>
            </w:tcBorders>
          </w:tcPr>
          <w:p w14:paraId="688EFB32"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If 1.00 mc./mq.</w:t>
            </w:r>
          </w:p>
        </w:tc>
        <w:tc>
          <w:tcPr>
            <w:tcW w:w="4959" w:type="dxa"/>
            <w:tcBorders>
              <w:top w:val="nil"/>
              <w:left w:val="single" w:sz="4" w:space="0" w:color="auto"/>
              <w:bottom w:val="single" w:sz="4" w:space="0" w:color="auto"/>
              <w:right w:val="single" w:sz="4" w:space="0" w:color="auto"/>
            </w:tcBorders>
          </w:tcPr>
          <w:p w14:paraId="5047ABF1" w14:textId="77777777" w:rsidR="006A2429" w:rsidRPr="00992E0C" w:rsidRDefault="006A2429" w:rsidP="002F3166">
            <w:pPr>
              <w:widowControl w:val="0"/>
              <w:tabs>
                <w:tab w:val="left" w:pos="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7"/>
              <w:rPr>
                <w:rFonts w:cstheme="minorHAnsi"/>
                <w:sz w:val="24"/>
                <w:szCs w:val="24"/>
              </w:rPr>
            </w:pPr>
            <w:r w:rsidRPr="00992E0C">
              <w:rPr>
                <w:rFonts w:cstheme="minorHAnsi"/>
                <w:sz w:val="24"/>
                <w:szCs w:val="24"/>
              </w:rPr>
              <w:t>If. 0.35 mq./mq.</w:t>
            </w:r>
          </w:p>
        </w:tc>
        <w:tc>
          <w:tcPr>
            <w:tcW w:w="2596" w:type="dxa"/>
            <w:tcBorders>
              <w:top w:val="nil"/>
              <w:left w:val="single" w:sz="4" w:space="0" w:color="auto"/>
              <w:bottom w:val="single" w:sz="4" w:space="0" w:color="auto"/>
              <w:right w:val="single" w:sz="4" w:space="0" w:color="auto"/>
            </w:tcBorders>
          </w:tcPr>
          <w:p w14:paraId="689C2346"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tc>
      </w:tr>
      <w:tr w:rsidR="006A2429" w:rsidRPr="00992E0C" w14:paraId="16FB137E" w14:textId="77777777" w:rsidTr="00227E5F">
        <w:trPr>
          <w:trHeight w:val="587"/>
        </w:trPr>
        <w:tc>
          <w:tcPr>
            <w:tcW w:w="1562" w:type="dxa"/>
            <w:gridSpan w:val="2"/>
            <w:tcBorders>
              <w:top w:val="single" w:sz="4" w:space="0" w:color="auto"/>
              <w:left w:val="single" w:sz="4" w:space="0" w:color="auto"/>
              <w:bottom w:val="nil"/>
              <w:right w:val="single" w:sz="4" w:space="0" w:color="auto"/>
            </w:tcBorders>
          </w:tcPr>
          <w:p w14:paraId="74D51A95"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C (Residenziale di Espansione)</w:t>
            </w:r>
          </w:p>
        </w:tc>
        <w:tc>
          <w:tcPr>
            <w:tcW w:w="4959" w:type="dxa"/>
            <w:tcBorders>
              <w:top w:val="single" w:sz="4" w:space="0" w:color="auto"/>
              <w:left w:val="single" w:sz="4" w:space="0" w:color="auto"/>
              <w:bottom w:val="nil"/>
              <w:right w:val="single" w:sz="4" w:space="0" w:color="auto"/>
            </w:tcBorders>
          </w:tcPr>
          <w:p w14:paraId="2E69AE6E" w14:textId="77777777" w:rsidR="006A2429" w:rsidRPr="00992E0C" w:rsidRDefault="006A2429" w:rsidP="002F3166">
            <w:pPr>
              <w:widowControl w:val="0"/>
              <w:tabs>
                <w:tab w:val="left" w:pos="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7"/>
              <w:rPr>
                <w:rFonts w:cstheme="minorHAnsi"/>
                <w:sz w:val="24"/>
                <w:szCs w:val="24"/>
              </w:rPr>
            </w:pPr>
            <w:r w:rsidRPr="00992E0C">
              <w:rPr>
                <w:rFonts w:cstheme="minorHAnsi"/>
                <w:sz w:val="24"/>
                <w:szCs w:val="24"/>
              </w:rPr>
              <w:t>Ambito di Trasformazione Residenziale – ATR</w:t>
            </w:r>
          </w:p>
        </w:tc>
        <w:tc>
          <w:tcPr>
            <w:tcW w:w="2596" w:type="dxa"/>
            <w:tcBorders>
              <w:top w:val="single" w:sz="4" w:space="0" w:color="auto"/>
              <w:left w:val="single" w:sz="4" w:space="0" w:color="auto"/>
              <w:bottom w:val="nil"/>
              <w:right w:val="single" w:sz="4" w:space="0" w:color="auto"/>
            </w:tcBorders>
          </w:tcPr>
          <w:p w14:paraId="275585CF" w14:textId="77777777" w:rsidR="006A2429" w:rsidRPr="00992E0C" w:rsidRDefault="006A2429" w:rsidP="002F3166">
            <w:pPr>
              <w:widowControl w:val="0"/>
              <w:tabs>
                <w:tab w:val="left" w:pos="9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26" w:right="919"/>
              <w:jc w:val="center"/>
              <w:rPr>
                <w:rFonts w:cstheme="minorHAnsi"/>
                <w:sz w:val="24"/>
                <w:szCs w:val="24"/>
              </w:rPr>
            </w:pPr>
            <w:r w:rsidRPr="00992E0C">
              <w:rPr>
                <w:rFonts w:cstheme="minorHAnsi"/>
                <w:sz w:val="24"/>
                <w:szCs w:val="24"/>
              </w:rPr>
              <w:t>€ /mc 150,00</w:t>
            </w:r>
          </w:p>
        </w:tc>
      </w:tr>
      <w:tr w:rsidR="006A2429" w:rsidRPr="00992E0C" w14:paraId="40B2DE60" w14:textId="77777777" w:rsidTr="00227E5F">
        <w:trPr>
          <w:trHeight w:val="456"/>
        </w:trPr>
        <w:tc>
          <w:tcPr>
            <w:tcW w:w="1556" w:type="dxa"/>
            <w:tcBorders>
              <w:top w:val="nil"/>
              <w:left w:val="single" w:sz="4" w:space="0" w:color="auto"/>
              <w:bottom w:val="single" w:sz="4" w:space="0" w:color="auto"/>
              <w:right w:val="single" w:sz="4" w:space="0" w:color="auto"/>
            </w:tcBorders>
          </w:tcPr>
          <w:p w14:paraId="39279294"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3E2F0E62"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It 0.80 mc./mq.</w:t>
            </w:r>
          </w:p>
        </w:tc>
        <w:tc>
          <w:tcPr>
            <w:tcW w:w="4965" w:type="dxa"/>
            <w:gridSpan w:val="2"/>
            <w:tcBorders>
              <w:top w:val="nil"/>
              <w:left w:val="single" w:sz="4" w:space="0" w:color="auto"/>
              <w:bottom w:val="single" w:sz="4" w:space="0" w:color="auto"/>
              <w:right w:val="single" w:sz="4" w:space="0" w:color="auto"/>
            </w:tcBorders>
          </w:tcPr>
          <w:p w14:paraId="2E479E8B"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0C9A0547"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All. 4 Pr. 01</w:t>
            </w:r>
          </w:p>
        </w:tc>
        <w:tc>
          <w:tcPr>
            <w:tcW w:w="2596" w:type="dxa"/>
            <w:tcBorders>
              <w:top w:val="nil"/>
              <w:left w:val="single" w:sz="4" w:space="0" w:color="auto"/>
              <w:bottom w:val="single" w:sz="4" w:space="0" w:color="auto"/>
              <w:right w:val="single" w:sz="4" w:space="0" w:color="auto"/>
            </w:tcBorders>
          </w:tcPr>
          <w:p w14:paraId="0BC932E9"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tc>
      </w:tr>
      <w:tr w:rsidR="006A2429" w:rsidRPr="00992E0C" w14:paraId="1432AE5E" w14:textId="77777777" w:rsidTr="00227E5F">
        <w:trPr>
          <w:trHeight w:val="911"/>
        </w:trPr>
        <w:tc>
          <w:tcPr>
            <w:tcW w:w="1556" w:type="dxa"/>
            <w:tcBorders>
              <w:top w:val="single" w:sz="4" w:space="0" w:color="auto"/>
              <w:left w:val="single" w:sz="4" w:space="0" w:color="auto"/>
              <w:bottom w:val="single" w:sz="4" w:space="0" w:color="auto"/>
              <w:right w:val="single" w:sz="4" w:space="0" w:color="auto"/>
            </w:tcBorders>
          </w:tcPr>
          <w:p w14:paraId="0B242D1D" w14:textId="77777777" w:rsidR="000F2BA1"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D1 (Produttiva di</w:t>
            </w:r>
          </w:p>
          <w:p w14:paraId="2909D887" w14:textId="09D6A929"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Completamento)</w:t>
            </w:r>
          </w:p>
          <w:p w14:paraId="79C469BD"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7F19686C"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0CC805AD"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708E7CDC"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2558FAE9"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619E8134"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Uf 0.80 mq./mq.</w:t>
            </w:r>
          </w:p>
        </w:tc>
        <w:tc>
          <w:tcPr>
            <w:tcW w:w="4965" w:type="dxa"/>
            <w:gridSpan w:val="2"/>
            <w:tcBorders>
              <w:top w:val="nil"/>
              <w:left w:val="nil"/>
              <w:bottom w:val="nil"/>
              <w:right w:val="nil"/>
            </w:tcBorders>
            <w:tcMar>
              <w:left w:w="0" w:type="dxa"/>
              <w:right w:w="0" w:type="dxa"/>
            </w:tcMar>
          </w:tcPr>
          <w:tbl>
            <w:tblPr>
              <w:tblW w:w="4962" w:type="dxa"/>
              <w:tblLayout w:type="fixed"/>
              <w:tblCellMar>
                <w:left w:w="10" w:type="dxa"/>
                <w:right w:w="20" w:type="dxa"/>
              </w:tblCellMar>
              <w:tblLook w:val="0000" w:firstRow="0" w:lastRow="0" w:firstColumn="0" w:lastColumn="0" w:noHBand="0" w:noVBand="0"/>
            </w:tblPr>
            <w:tblGrid>
              <w:gridCol w:w="4962"/>
            </w:tblGrid>
            <w:tr w:rsidR="006A2429" w:rsidRPr="00992E0C" w14:paraId="746A2122" w14:textId="77777777" w:rsidTr="00227E5F">
              <w:trPr>
                <w:trHeight w:val="911"/>
              </w:trPr>
              <w:tc>
                <w:tcPr>
                  <w:tcW w:w="4962" w:type="dxa"/>
                  <w:tcBorders>
                    <w:top w:val="single" w:sz="4" w:space="0" w:color="auto"/>
                    <w:left w:val="single" w:sz="4" w:space="0" w:color="auto"/>
                    <w:bottom w:val="single" w:sz="4" w:space="0" w:color="auto"/>
                    <w:right w:val="single" w:sz="8" w:space="0" w:color="auto"/>
                  </w:tcBorders>
                </w:tcPr>
                <w:p w14:paraId="18CF8973"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Città delle attività economiche - Ambito delle attività produttive consolidate "DP"</w:t>
                  </w:r>
                </w:p>
                <w:p w14:paraId="6CD8C748"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66699DF5" w14:textId="77777777" w:rsidR="006A2429" w:rsidRDefault="006A2429" w:rsidP="00227E5F">
                  <w:pPr>
                    <w:widowControl w:val="0"/>
                    <w:tabs>
                      <w:tab w:val="left" w:pos="73"/>
                      <w:tab w:val="left" w:pos="708"/>
                      <w:tab w:val="left" w:pos="1416"/>
                      <w:tab w:val="center" w:pos="2502"/>
                    </w:tabs>
                    <w:autoSpaceDE w:val="0"/>
                    <w:autoSpaceDN w:val="0"/>
                    <w:adjustRightInd w:val="0"/>
                    <w:spacing w:after="0" w:line="240" w:lineRule="auto"/>
                    <w:ind w:left="73"/>
                    <w:rPr>
                      <w:rFonts w:cstheme="minorHAnsi"/>
                      <w:sz w:val="24"/>
                      <w:szCs w:val="24"/>
                    </w:rPr>
                  </w:pPr>
                  <w:r w:rsidRPr="00992E0C">
                    <w:rPr>
                      <w:rFonts w:cstheme="minorHAnsi"/>
                      <w:sz w:val="24"/>
                      <w:szCs w:val="24"/>
                    </w:rPr>
                    <w:t>If 0.80 mq./mq.</w:t>
                  </w:r>
                  <w:r w:rsidR="00227E5F">
                    <w:rPr>
                      <w:rFonts w:cstheme="minorHAnsi"/>
                      <w:sz w:val="24"/>
                      <w:szCs w:val="24"/>
                    </w:rPr>
                    <w:tab/>
                  </w:r>
                </w:p>
                <w:p w14:paraId="5FE49CCA" w14:textId="77777777" w:rsidR="00227E5F" w:rsidRDefault="00227E5F" w:rsidP="00227E5F">
                  <w:pPr>
                    <w:widowControl w:val="0"/>
                    <w:tabs>
                      <w:tab w:val="left" w:pos="73"/>
                      <w:tab w:val="left" w:pos="708"/>
                      <w:tab w:val="left" w:pos="1416"/>
                      <w:tab w:val="center" w:pos="2502"/>
                    </w:tabs>
                    <w:autoSpaceDE w:val="0"/>
                    <w:autoSpaceDN w:val="0"/>
                    <w:adjustRightInd w:val="0"/>
                    <w:spacing w:after="0" w:line="240" w:lineRule="auto"/>
                    <w:ind w:left="73"/>
                    <w:rPr>
                      <w:rFonts w:cstheme="minorHAnsi"/>
                      <w:sz w:val="24"/>
                      <w:szCs w:val="24"/>
                    </w:rPr>
                  </w:pPr>
                </w:p>
                <w:p w14:paraId="5362126F" w14:textId="7CDDB138" w:rsidR="00227E5F" w:rsidRPr="00992E0C" w:rsidRDefault="00227E5F" w:rsidP="00227E5F">
                  <w:pPr>
                    <w:widowControl w:val="0"/>
                    <w:tabs>
                      <w:tab w:val="left" w:pos="73"/>
                      <w:tab w:val="left" w:pos="708"/>
                      <w:tab w:val="left" w:pos="1416"/>
                      <w:tab w:val="center" w:pos="2502"/>
                    </w:tabs>
                    <w:autoSpaceDE w:val="0"/>
                    <w:autoSpaceDN w:val="0"/>
                    <w:adjustRightInd w:val="0"/>
                    <w:spacing w:after="0" w:line="240" w:lineRule="auto"/>
                    <w:ind w:left="73"/>
                    <w:rPr>
                      <w:rFonts w:cstheme="minorHAnsi"/>
                      <w:sz w:val="24"/>
                      <w:szCs w:val="24"/>
                    </w:rPr>
                  </w:pPr>
                </w:p>
              </w:tc>
            </w:tr>
            <w:tr w:rsidR="006A2429" w:rsidRPr="00992E0C" w14:paraId="4C59ED9C" w14:textId="77777777" w:rsidTr="00227E5F">
              <w:trPr>
                <w:trHeight w:val="1139"/>
              </w:trPr>
              <w:tc>
                <w:tcPr>
                  <w:tcW w:w="4962" w:type="dxa"/>
                  <w:tcBorders>
                    <w:top w:val="single" w:sz="4" w:space="0" w:color="auto"/>
                    <w:left w:val="single" w:sz="4" w:space="0" w:color="auto"/>
                    <w:bottom w:val="single" w:sz="4" w:space="0" w:color="auto"/>
                    <w:right w:val="single" w:sz="8" w:space="0" w:color="auto"/>
                  </w:tcBorders>
                </w:tcPr>
                <w:p w14:paraId="26861C60"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Ambito di Completamento del tessuto urbano consolidato a prevalente presenza di attività economiche – ACE</w:t>
                  </w:r>
                </w:p>
                <w:p w14:paraId="01FB4EA5"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2104B329"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All. 4 Pr. 01</w:t>
                  </w:r>
                </w:p>
              </w:tc>
            </w:tr>
          </w:tbl>
          <w:p w14:paraId="30FD4F9E" w14:textId="77777777" w:rsidR="006A2429" w:rsidRPr="00992E0C" w:rsidRDefault="006A2429" w:rsidP="002F3166">
            <w:pPr>
              <w:widowControl w:val="0"/>
              <w:autoSpaceDE w:val="0"/>
              <w:autoSpaceDN w:val="0"/>
              <w:adjustRightInd w:val="0"/>
              <w:spacing w:after="0" w:line="240" w:lineRule="auto"/>
              <w:rPr>
                <w:rFonts w:cstheme="minorHAnsi"/>
                <w:sz w:val="24"/>
                <w:szCs w:val="24"/>
              </w:rPr>
            </w:pPr>
          </w:p>
        </w:tc>
        <w:tc>
          <w:tcPr>
            <w:tcW w:w="2596" w:type="dxa"/>
            <w:tcBorders>
              <w:top w:val="single" w:sz="4" w:space="0" w:color="auto"/>
              <w:left w:val="single" w:sz="8" w:space="0" w:color="auto"/>
              <w:bottom w:val="single" w:sz="4" w:space="0" w:color="auto"/>
              <w:right w:val="single" w:sz="4" w:space="0" w:color="auto"/>
            </w:tcBorders>
            <w:tcMar>
              <w:left w:w="20" w:type="dxa"/>
            </w:tcMar>
          </w:tcPr>
          <w:p w14:paraId="00E420FE"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4AD2536A"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01D6EA9F"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2CF37DED" w14:textId="77777777" w:rsidR="006A2429" w:rsidRPr="00992E0C" w:rsidRDefault="006A2429" w:rsidP="002F3166">
            <w:pPr>
              <w:widowControl w:val="0"/>
              <w:tabs>
                <w:tab w:val="left" w:pos="10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026" w:hanging="792"/>
              <w:rPr>
                <w:rFonts w:cstheme="minorHAnsi"/>
                <w:sz w:val="24"/>
                <w:szCs w:val="24"/>
              </w:rPr>
            </w:pPr>
            <w:r w:rsidRPr="00992E0C">
              <w:rPr>
                <w:rFonts w:cstheme="minorHAnsi"/>
                <w:sz w:val="24"/>
                <w:szCs w:val="24"/>
              </w:rPr>
              <w:t>€ /mq 160,00/120,00 solo per aree P.I.P.)</w:t>
            </w:r>
          </w:p>
        </w:tc>
      </w:tr>
      <w:tr w:rsidR="006A2429" w:rsidRPr="00992E0C" w14:paraId="27218FDE" w14:textId="77777777" w:rsidTr="00227E5F">
        <w:trPr>
          <w:trHeight w:val="914"/>
        </w:trPr>
        <w:tc>
          <w:tcPr>
            <w:tcW w:w="1556" w:type="dxa"/>
            <w:tcBorders>
              <w:top w:val="single" w:sz="4" w:space="0" w:color="auto"/>
              <w:left w:val="single" w:sz="4" w:space="0" w:color="auto"/>
              <w:bottom w:val="single" w:sz="4" w:space="0" w:color="auto"/>
              <w:right w:val="single" w:sz="4" w:space="0" w:color="auto"/>
            </w:tcBorders>
          </w:tcPr>
          <w:p w14:paraId="7757F847"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D2 (Produttiva di Espansione)</w:t>
            </w:r>
          </w:p>
          <w:p w14:paraId="04DCBB7A"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2310D837"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Ut 0.50 mq./mq.</w:t>
            </w:r>
          </w:p>
        </w:tc>
        <w:tc>
          <w:tcPr>
            <w:tcW w:w="4965" w:type="dxa"/>
            <w:gridSpan w:val="2"/>
            <w:tcBorders>
              <w:top w:val="single" w:sz="4" w:space="0" w:color="auto"/>
              <w:left w:val="single" w:sz="4" w:space="0" w:color="auto"/>
              <w:bottom w:val="single" w:sz="4" w:space="0" w:color="auto"/>
              <w:right w:val="single" w:sz="4" w:space="0" w:color="auto"/>
            </w:tcBorders>
          </w:tcPr>
          <w:p w14:paraId="584385DA"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ight="101"/>
              <w:rPr>
                <w:rFonts w:cstheme="minorHAnsi"/>
                <w:sz w:val="24"/>
                <w:szCs w:val="24"/>
              </w:rPr>
            </w:pPr>
            <w:r w:rsidRPr="00992E0C">
              <w:rPr>
                <w:rFonts w:cstheme="minorHAnsi"/>
                <w:sz w:val="24"/>
                <w:szCs w:val="24"/>
              </w:rPr>
              <w:t>Ambito di Trasformazione per attività economiche – ATE</w:t>
            </w:r>
          </w:p>
          <w:p w14:paraId="3172EE2A"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21277F4D"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All. 4 Pr. 01</w:t>
            </w:r>
          </w:p>
        </w:tc>
        <w:tc>
          <w:tcPr>
            <w:tcW w:w="2596" w:type="dxa"/>
            <w:tcBorders>
              <w:top w:val="single" w:sz="4" w:space="0" w:color="auto"/>
              <w:left w:val="single" w:sz="4" w:space="0" w:color="auto"/>
              <w:bottom w:val="single" w:sz="4" w:space="0" w:color="auto"/>
              <w:right w:val="single" w:sz="4" w:space="0" w:color="auto"/>
            </w:tcBorders>
          </w:tcPr>
          <w:p w14:paraId="034B6FBD"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000A5312" w14:textId="77777777" w:rsidR="006A2429" w:rsidRPr="00992E0C" w:rsidRDefault="006A2429" w:rsidP="002F3166">
            <w:pPr>
              <w:widowControl w:val="0"/>
              <w:tabs>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28" w:right="913"/>
              <w:jc w:val="center"/>
              <w:rPr>
                <w:rFonts w:cstheme="minorHAnsi"/>
                <w:sz w:val="24"/>
                <w:szCs w:val="24"/>
              </w:rPr>
            </w:pPr>
            <w:r w:rsidRPr="00992E0C">
              <w:rPr>
                <w:rFonts w:cstheme="minorHAnsi"/>
                <w:sz w:val="24"/>
                <w:szCs w:val="24"/>
              </w:rPr>
              <w:t>€ /mq 180,00</w:t>
            </w:r>
          </w:p>
        </w:tc>
      </w:tr>
      <w:tr w:rsidR="006A2429" w:rsidRPr="00992E0C" w14:paraId="6E7103EC" w14:textId="77777777" w:rsidTr="00227E5F">
        <w:trPr>
          <w:trHeight w:val="1140"/>
        </w:trPr>
        <w:tc>
          <w:tcPr>
            <w:tcW w:w="1556" w:type="dxa"/>
            <w:tcBorders>
              <w:top w:val="single" w:sz="4" w:space="0" w:color="auto"/>
              <w:left w:val="single" w:sz="4" w:space="0" w:color="auto"/>
              <w:bottom w:val="single" w:sz="4" w:space="0" w:color="auto"/>
              <w:right w:val="single" w:sz="4" w:space="0" w:color="auto"/>
            </w:tcBorders>
          </w:tcPr>
          <w:p w14:paraId="4D98F635"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ight="141"/>
              <w:rPr>
                <w:rFonts w:cstheme="minorHAnsi"/>
                <w:sz w:val="24"/>
                <w:szCs w:val="24"/>
              </w:rPr>
            </w:pPr>
            <w:r w:rsidRPr="00992E0C">
              <w:rPr>
                <w:rFonts w:cstheme="minorHAnsi"/>
                <w:sz w:val="24"/>
                <w:szCs w:val="24"/>
              </w:rPr>
              <w:t>D3 (Commerciale di Completamento)</w:t>
            </w:r>
          </w:p>
          <w:p w14:paraId="002A31D4"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6DC63049"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Uf 0.80 mq./mq.</w:t>
            </w:r>
          </w:p>
        </w:tc>
        <w:tc>
          <w:tcPr>
            <w:tcW w:w="4965" w:type="dxa"/>
            <w:gridSpan w:val="2"/>
            <w:tcBorders>
              <w:top w:val="single" w:sz="4" w:space="0" w:color="auto"/>
              <w:left w:val="single" w:sz="4" w:space="0" w:color="auto"/>
              <w:bottom w:val="single" w:sz="4" w:space="0" w:color="auto"/>
              <w:right w:val="single" w:sz="4" w:space="0" w:color="auto"/>
            </w:tcBorders>
          </w:tcPr>
          <w:p w14:paraId="6737490B"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Città delle attività economiche – Ambito delle attività terziarie - “DT” - commerciali - “DC” - ed espositive - “DE”</w:t>
            </w:r>
          </w:p>
          <w:p w14:paraId="4EFA2235"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6CFF24B7"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If 0.80 mq./mq.</w:t>
            </w:r>
          </w:p>
        </w:tc>
        <w:tc>
          <w:tcPr>
            <w:tcW w:w="2596" w:type="dxa"/>
            <w:tcBorders>
              <w:top w:val="single" w:sz="4" w:space="0" w:color="auto"/>
              <w:left w:val="single" w:sz="4" w:space="0" w:color="auto"/>
              <w:bottom w:val="single" w:sz="4" w:space="0" w:color="auto"/>
              <w:right w:val="single" w:sz="4" w:space="0" w:color="auto"/>
            </w:tcBorders>
          </w:tcPr>
          <w:p w14:paraId="13307C0A"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46135357" w14:textId="77777777" w:rsidR="006A2429" w:rsidRPr="00992E0C" w:rsidRDefault="006A2429" w:rsidP="002F3166">
            <w:pPr>
              <w:widowControl w:val="0"/>
              <w:tabs>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28" w:right="913"/>
              <w:jc w:val="center"/>
              <w:rPr>
                <w:rFonts w:cstheme="minorHAnsi"/>
                <w:sz w:val="24"/>
                <w:szCs w:val="24"/>
              </w:rPr>
            </w:pPr>
            <w:r w:rsidRPr="00992E0C">
              <w:rPr>
                <w:rFonts w:cstheme="minorHAnsi"/>
                <w:sz w:val="24"/>
                <w:szCs w:val="24"/>
              </w:rPr>
              <w:t>€ /mq 160,00</w:t>
            </w:r>
          </w:p>
        </w:tc>
      </w:tr>
      <w:tr w:rsidR="006A2429" w:rsidRPr="00992E0C" w14:paraId="6896FC1A" w14:textId="77777777" w:rsidTr="00227E5F">
        <w:trPr>
          <w:trHeight w:val="910"/>
        </w:trPr>
        <w:tc>
          <w:tcPr>
            <w:tcW w:w="1556" w:type="dxa"/>
            <w:tcBorders>
              <w:top w:val="single" w:sz="4" w:space="0" w:color="auto"/>
              <w:left w:val="single" w:sz="4" w:space="0" w:color="auto"/>
              <w:bottom w:val="single" w:sz="4" w:space="0" w:color="auto"/>
              <w:right w:val="single" w:sz="4" w:space="0" w:color="auto"/>
            </w:tcBorders>
          </w:tcPr>
          <w:p w14:paraId="00B07457"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ight="141"/>
              <w:rPr>
                <w:rFonts w:cstheme="minorHAnsi"/>
                <w:sz w:val="24"/>
                <w:szCs w:val="24"/>
              </w:rPr>
            </w:pPr>
            <w:r w:rsidRPr="00992E0C">
              <w:rPr>
                <w:rFonts w:cstheme="minorHAnsi"/>
                <w:sz w:val="24"/>
                <w:szCs w:val="24"/>
              </w:rPr>
              <w:t>D4 (Commerciale di Espansione)</w:t>
            </w:r>
          </w:p>
          <w:p w14:paraId="0C6BEDF9"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23951E0F"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lastRenderedPageBreak/>
              <w:t>Ut 0.80 mq./mq.</w:t>
            </w:r>
          </w:p>
        </w:tc>
        <w:tc>
          <w:tcPr>
            <w:tcW w:w="4965" w:type="dxa"/>
            <w:gridSpan w:val="2"/>
            <w:tcBorders>
              <w:top w:val="single" w:sz="4" w:space="0" w:color="auto"/>
              <w:left w:val="single" w:sz="4" w:space="0" w:color="auto"/>
              <w:bottom w:val="single" w:sz="4" w:space="0" w:color="auto"/>
              <w:right w:val="single" w:sz="4" w:space="0" w:color="auto"/>
            </w:tcBorders>
          </w:tcPr>
          <w:p w14:paraId="2AAEF80F"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ight="101"/>
              <w:rPr>
                <w:rFonts w:cstheme="minorHAnsi"/>
                <w:sz w:val="24"/>
                <w:szCs w:val="24"/>
              </w:rPr>
            </w:pPr>
            <w:r w:rsidRPr="00992E0C">
              <w:rPr>
                <w:rFonts w:cstheme="minorHAnsi"/>
                <w:sz w:val="24"/>
                <w:szCs w:val="24"/>
              </w:rPr>
              <w:lastRenderedPageBreak/>
              <w:t>Ambito di Trasformazione per attività economiche – ATE</w:t>
            </w:r>
          </w:p>
          <w:p w14:paraId="156F280A"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645FB586"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All. 4 Pr. 01</w:t>
            </w:r>
          </w:p>
        </w:tc>
        <w:tc>
          <w:tcPr>
            <w:tcW w:w="2596" w:type="dxa"/>
            <w:tcBorders>
              <w:top w:val="single" w:sz="4" w:space="0" w:color="auto"/>
              <w:left w:val="single" w:sz="4" w:space="0" w:color="auto"/>
              <w:bottom w:val="single" w:sz="4" w:space="0" w:color="auto"/>
              <w:right w:val="single" w:sz="4" w:space="0" w:color="auto"/>
            </w:tcBorders>
          </w:tcPr>
          <w:p w14:paraId="46C3CC7A"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608850F7" w14:textId="77777777" w:rsidR="006A2429" w:rsidRPr="00992E0C" w:rsidRDefault="006A2429" w:rsidP="002F3166">
            <w:pPr>
              <w:widowControl w:val="0"/>
              <w:tabs>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28" w:right="913"/>
              <w:jc w:val="center"/>
              <w:rPr>
                <w:rFonts w:cstheme="minorHAnsi"/>
                <w:sz w:val="24"/>
                <w:szCs w:val="24"/>
              </w:rPr>
            </w:pPr>
            <w:r w:rsidRPr="00992E0C">
              <w:rPr>
                <w:rFonts w:cstheme="minorHAnsi"/>
                <w:sz w:val="24"/>
                <w:szCs w:val="24"/>
              </w:rPr>
              <w:t>€ /mq 150,00</w:t>
            </w:r>
          </w:p>
        </w:tc>
      </w:tr>
      <w:tr w:rsidR="006A2429" w:rsidRPr="00992E0C" w14:paraId="11B8F09C" w14:textId="77777777" w:rsidTr="00227E5F">
        <w:trPr>
          <w:trHeight w:val="912"/>
        </w:trPr>
        <w:tc>
          <w:tcPr>
            <w:tcW w:w="1556" w:type="dxa"/>
            <w:tcBorders>
              <w:top w:val="single" w:sz="4" w:space="0" w:color="auto"/>
              <w:left w:val="single" w:sz="4" w:space="0" w:color="auto"/>
              <w:bottom w:val="single" w:sz="4" w:space="0" w:color="auto"/>
              <w:right w:val="single" w:sz="4" w:space="0" w:color="auto"/>
            </w:tcBorders>
          </w:tcPr>
          <w:p w14:paraId="035272A0"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D5 (Alberghiera)</w:t>
            </w:r>
          </w:p>
          <w:p w14:paraId="0D041D4C"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71E4B6CA"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6E454D78"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Uf 1.00 mq./mq.</w:t>
            </w:r>
          </w:p>
        </w:tc>
        <w:tc>
          <w:tcPr>
            <w:tcW w:w="4965" w:type="dxa"/>
            <w:gridSpan w:val="2"/>
            <w:tcBorders>
              <w:top w:val="single" w:sz="4" w:space="0" w:color="auto"/>
              <w:left w:val="single" w:sz="4" w:space="0" w:color="auto"/>
              <w:bottom w:val="single" w:sz="4" w:space="0" w:color="auto"/>
              <w:right w:val="single" w:sz="4" w:space="0" w:color="auto"/>
            </w:tcBorders>
          </w:tcPr>
          <w:p w14:paraId="73B9ED73"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Città delle attività economiche – Ambito delle attività ricettive - “DR”</w:t>
            </w:r>
          </w:p>
          <w:p w14:paraId="3ED75488"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65D2B3B4"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If 0.80 mq./mq.</w:t>
            </w:r>
          </w:p>
        </w:tc>
        <w:tc>
          <w:tcPr>
            <w:tcW w:w="2596" w:type="dxa"/>
            <w:tcBorders>
              <w:top w:val="single" w:sz="4" w:space="0" w:color="auto"/>
              <w:left w:val="single" w:sz="4" w:space="0" w:color="auto"/>
              <w:bottom w:val="single" w:sz="4" w:space="0" w:color="auto"/>
              <w:right w:val="single" w:sz="4" w:space="0" w:color="auto"/>
            </w:tcBorders>
          </w:tcPr>
          <w:p w14:paraId="5F44F979"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7423852C" w14:textId="77777777" w:rsidR="006A2429" w:rsidRPr="00992E0C" w:rsidRDefault="006A2429" w:rsidP="002F3166">
            <w:pPr>
              <w:widowControl w:val="0"/>
              <w:tabs>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28" w:right="913"/>
              <w:jc w:val="center"/>
              <w:rPr>
                <w:rFonts w:cstheme="minorHAnsi"/>
                <w:sz w:val="24"/>
                <w:szCs w:val="24"/>
              </w:rPr>
            </w:pPr>
            <w:r w:rsidRPr="00992E0C">
              <w:rPr>
                <w:rFonts w:cstheme="minorHAnsi"/>
                <w:sz w:val="24"/>
                <w:szCs w:val="24"/>
              </w:rPr>
              <w:t>€ /mq 170,00</w:t>
            </w:r>
          </w:p>
        </w:tc>
      </w:tr>
      <w:tr w:rsidR="006A2429" w:rsidRPr="002F3166" w14:paraId="308C2CC7" w14:textId="77777777" w:rsidTr="00227E5F">
        <w:trPr>
          <w:trHeight w:val="912"/>
        </w:trPr>
        <w:tc>
          <w:tcPr>
            <w:tcW w:w="1556" w:type="dxa"/>
            <w:tcBorders>
              <w:top w:val="single" w:sz="4" w:space="0" w:color="auto"/>
              <w:left w:val="single" w:sz="4" w:space="0" w:color="auto"/>
              <w:bottom w:val="single" w:sz="4" w:space="0" w:color="auto"/>
              <w:right w:val="single" w:sz="4" w:space="0" w:color="auto"/>
            </w:tcBorders>
          </w:tcPr>
          <w:p w14:paraId="7EF33B74"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Zona per Attrezzature Pubbliche</w:t>
            </w:r>
          </w:p>
          <w:p w14:paraId="543CC67A" w14:textId="77777777" w:rsidR="006A2429" w:rsidRPr="00992E0C" w:rsidRDefault="006A2429" w:rsidP="002F3166">
            <w:pPr>
              <w:widowControl w:val="0"/>
              <w:tabs>
                <w:tab w:val="left" w:pos="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64"/>
              <w:rPr>
                <w:rFonts w:cstheme="minorHAnsi"/>
                <w:sz w:val="24"/>
                <w:szCs w:val="24"/>
              </w:rPr>
            </w:pPr>
            <w:r w:rsidRPr="00992E0C">
              <w:rPr>
                <w:rFonts w:cstheme="minorHAnsi"/>
                <w:sz w:val="24"/>
                <w:szCs w:val="24"/>
              </w:rPr>
              <w:t>(Standard)</w:t>
            </w:r>
          </w:p>
        </w:tc>
        <w:tc>
          <w:tcPr>
            <w:tcW w:w="4965" w:type="dxa"/>
            <w:gridSpan w:val="2"/>
            <w:tcBorders>
              <w:top w:val="single" w:sz="4" w:space="0" w:color="auto"/>
              <w:left w:val="single" w:sz="4" w:space="0" w:color="auto"/>
              <w:bottom w:val="single" w:sz="4" w:space="0" w:color="auto"/>
              <w:right w:val="single" w:sz="4" w:space="0" w:color="auto"/>
            </w:tcBorders>
          </w:tcPr>
          <w:p w14:paraId="3A97218B"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52EEA890" w14:textId="77777777" w:rsidR="006A2429" w:rsidRPr="00992E0C" w:rsidRDefault="006A2429" w:rsidP="002F3166">
            <w:pPr>
              <w:widowControl w:val="0"/>
              <w:tabs>
                <w:tab w:val="left" w:pos="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3"/>
              <w:rPr>
                <w:rFonts w:cstheme="minorHAnsi"/>
                <w:sz w:val="24"/>
                <w:szCs w:val="24"/>
              </w:rPr>
            </w:pPr>
            <w:r w:rsidRPr="00992E0C">
              <w:rPr>
                <w:rFonts w:cstheme="minorHAnsi"/>
                <w:sz w:val="24"/>
                <w:szCs w:val="24"/>
              </w:rPr>
              <w:t>Città pubblica - Aree per servizi e infrastrutture</w:t>
            </w:r>
          </w:p>
        </w:tc>
        <w:tc>
          <w:tcPr>
            <w:tcW w:w="2596" w:type="dxa"/>
            <w:tcBorders>
              <w:top w:val="single" w:sz="4" w:space="0" w:color="auto"/>
              <w:left w:val="single" w:sz="4" w:space="0" w:color="auto"/>
              <w:bottom w:val="single" w:sz="4" w:space="0" w:color="auto"/>
              <w:right w:val="single" w:sz="4" w:space="0" w:color="auto"/>
            </w:tcBorders>
          </w:tcPr>
          <w:p w14:paraId="28C578B3" w14:textId="77777777" w:rsidR="006A2429" w:rsidRPr="00992E0C" w:rsidRDefault="006A2429" w:rsidP="002F31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sz w:val="24"/>
                <w:szCs w:val="24"/>
              </w:rPr>
            </w:pPr>
          </w:p>
          <w:p w14:paraId="3AB44372" w14:textId="77777777" w:rsidR="006A2429" w:rsidRPr="002F3166" w:rsidRDefault="006A2429" w:rsidP="002F3166">
            <w:pPr>
              <w:widowControl w:val="0"/>
              <w:tabs>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928" w:right="913"/>
              <w:jc w:val="center"/>
              <w:rPr>
                <w:rFonts w:cstheme="minorHAnsi"/>
                <w:sz w:val="24"/>
                <w:szCs w:val="24"/>
              </w:rPr>
            </w:pPr>
            <w:r w:rsidRPr="00992E0C">
              <w:rPr>
                <w:rFonts w:cstheme="minorHAnsi"/>
                <w:sz w:val="24"/>
                <w:szCs w:val="24"/>
              </w:rPr>
              <w:t>€ /mq 35,00</w:t>
            </w:r>
          </w:p>
        </w:tc>
      </w:tr>
    </w:tbl>
    <w:p w14:paraId="0C9EA942" w14:textId="76D47693" w:rsidR="005C5224" w:rsidRDefault="005C5224" w:rsidP="002F3166">
      <w:pPr>
        <w:pStyle w:val="Paragrafoelenco"/>
        <w:spacing w:after="0" w:line="240" w:lineRule="auto"/>
        <w:ind w:left="567"/>
        <w:jc w:val="both"/>
        <w:rPr>
          <w:rFonts w:cstheme="minorHAnsi"/>
          <w:sz w:val="24"/>
          <w:szCs w:val="24"/>
        </w:rPr>
      </w:pPr>
    </w:p>
    <w:p w14:paraId="4FD5EB00" w14:textId="77777777" w:rsidR="009E3E38" w:rsidRPr="002F3166" w:rsidRDefault="009E3E38" w:rsidP="002F3166">
      <w:pPr>
        <w:pStyle w:val="Paragrafoelenco"/>
        <w:spacing w:after="0" w:line="240" w:lineRule="auto"/>
        <w:ind w:left="567"/>
        <w:jc w:val="both"/>
        <w:rPr>
          <w:rFonts w:cstheme="minorHAnsi"/>
          <w:sz w:val="24"/>
          <w:szCs w:val="24"/>
        </w:rPr>
      </w:pPr>
    </w:p>
    <w:p w14:paraId="3DD01015" w14:textId="4B3E894F" w:rsidR="00205F34" w:rsidRPr="00BD110D" w:rsidRDefault="0088177F" w:rsidP="002F3166">
      <w:pPr>
        <w:pStyle w:val="Paragrafoelenco"/>
        <w:numPr>
          <w:ilvl w:val="0"/>
          <w:numId w:val="1"/>
        </w:numPr>
        <w:spacing w:after="0" w:line="240" w:lineRule="auto"/>
        <w:ind w:left="567" w:hanging="567"/>
        <w:jc w:val="both"/>
        <w:rPr>
          <w:rFonts w:cstheme="minorHAnsi"/>
          <w:b/>
          <w:sz w:val="24"/>
          <w:szCs w:val="24"/>
        </w:rPr>
      </w:pPr>
      <w:bookmarkStart w:id="0" w:name="_Hlk44665979"/>
      <w:r w:rsidRPr="00BD110D">
        <w:rPr>
          <w:rFonts w:cstheme="minorHAnsi"/>
          <w:b/>
          <w:sz w:val="24"/>
          <w:szCs w:val="24"/>
        </w:rPr>
        <w:t>ALIQUOTE</w:t>
      </w:r>
      <w:r w:rsidR="007E061C" w:rsidRPr="00BD110D">
        <w:rPr>
          <w:rFonts w:cstheme="minorHAnsi"/>
          <w:b/>
          <w:sz w:val="24"/>
          <w:szCs w:val="24"/>
        </w:rPr>
        <w:t xml:space="preserve"> </w:t>
      </w:r>
      <w:r w:rsidR="00BD110D" w:rsidRPr="00BD110D">
        <w:rPr>
          <w:rFonts w:cstheme="minorHAnsi"/>
          <w:b/>
          <w:sz w:val="24"/>
          <w:szCs w:val="24"/>
        </w:rPr>
        <w:t xml:space="preserve">IMU </w:t>
      </w:r>
      <w:r w:rsidR="00FB3FBC" w:rsidRPr="00BD110D">
        <w:rPr>
          <w:rFonts w:cstheme="minorHAnsi"/>
          <w:b/>
          <w:sz w:val="24"/>
          <w:szCs w:val="24"/>
        </w:rPr>
        <w:t>202</w:t>
      </w:r>
      <w:r w:rsidR="0040090E">
        <w:rPr>
          <w:rFonts w:cstheme="minorHAnsi"/>
          <w:b/>
          <w:sz w:val="24"/>
          <w:szCs w:val="24"/>
        </w:rPr>
        <w:t>6</w:t>
      </w:r>
    </w:p>
    <w:bookmarkEnd w:id="0"/>
    <w:p w14:paraId="13056C7F" w14:textId="727B0C4A" w:rsidR="00BB326D" w:rsidRDefault="00BB326D" w:rsidP="00BD110D">
      <w:pPr>
        <w:pStyle w:val="Paragrafoelenco"/>
        <w:spacing w:after="0" w:line="240" w:lineRule="auto"/>
        <w:ind w:left="567"/>
        <w:rPr>
          <w:rFonts w:cstheme="minorHAnsi"/>
          <w:sz w:val="24"/>
          <w:szCs w:val="24"/>
        </w:rPr>
      </w:pPr>
      <w:r>
        <w:rPr>
          <w:rFonts w:cstheme="minorHAnsi"/>
          <w:sz w:val="24"/>
          <w:szCs w:val="24"/>
        </w:rPr>
        <w:t>Le aliquote Imu 202</w:t>
      </w:r>
      <w:r w:rsidR="006A5688">
        <w:rPr>
          <w:rFonts w:cstheme="minorHAnsi"/>
          <w:sz w:val="24"/>
          <w:szCs w:val="24"/>
        </w:rPr>
        <w:t>6</w:t>
      </w:r>
      <w:r>
        <w:rPr>
          <w:rFonts w:cstheme="minorHAnsi"/>
          <w:sz w:val="24"/>
          <w:szCs w:val="24"/>
        </w:rPr>
        <w:t xml:space="preserve"> sono state approvato con </w:t>
      </w:r>
      <w:r w:rsidR="007172A4" w:rsidRPr="00C631CA">
        <w:rPr>
          <w:rFonts w:cstheme="minorHAnsi"/>
          <w:sz w:val="24"/>
          <w:szCs w:val="24"/>
        </w:rPr>
        <w:t xml:space="preserve">Delibera del Consiglio Comunale </w:t>
      </w:r>
      <w:r w:rsidR="00534955" w:rsidRPr="00520B1F">
        <w:rPr>
          <w:rFonts w:cstheme="minorHAnsi"/>
          <w:sz w:val="24"/>
          <w:szCs w:val="24"/>
        </w:rPr>
        <w:t>nr. 4</w:t>
      </w:r>
      <w:r w:rsidR="0040090E">
        <w:rPr>
          <w:rFonts w:cstheme="minorHAnsi"/>
          <w:sz w:val="24"/>
          <w:szCs w:val="24"/>
        </w:rPr>
        <w:t>0</w:t>
      </w:r>
      <w:r w:rsidR="00534955" w:rsidRPr="00520B1F">
        <w:rPr>
          <w:rFonts w:cstheme="minorHAnsi"/>
          <w:sz w:val="24"/>
          <w:szCs w:val="24"/>
        </w:rPr>
        <w:t xml:space="preserve"> del </w:t>
      </w:r>
      <w:r w:rsidR="0040090E">
        <w:rPr>
          <w:rFonts w:cstheme="minorHAnsi"/>
          <w:sz w:val="24"/>
          <w:szCs w:val="24"/>
        </w:rPr>
        <w:t>18</w:t>
      </w:r>
      <w:r w:rsidR="00534955" w:rsidRPr="00520B1F">
        <w:rPr>
          <w:rFonts w:cstheme="minorHAnsi"/>
          <w:sz w:val="24"/>
          <w:szCs w:val="24"/>
        </w:rPr>
        <w:t>/12/202</w:t>
      </w:r>
      <w:r w:rsidR="0040090E">
        <w:rPr>
          <w:rFonts w:cstheme="minorHAnsi"/>
          <w:sz w:val="24"/>
          <w:szCs w:val="24"/>
        </w:rPr>
        <w:t>5</w:t>
      </w:r>
      <w:r w:rsidR="007172A4" w:rsidRPr="00C631CA">
        <w:rPr>
          <w:rFonts w:cstheme="minorHAnsi"/>
          <w:sz w:val="24"/>
          <w:szCs w:val="24"/>
        </w:rPr>
        <w:t xml:space="preserve"> </w:t>
      </w:r>
      <w:r w:rsidRPr="00C631CA">
        <w:rPr>
          <w:rFonts w:cstheme="minorHAnsi"/>
          <w:sz w:val="24"/>
          <w:szCs w:val="24"/>
        </w:rPr>
        <w:t>come segue:</w:t>
      </w:r>
    </w:p>
    <w:p w14:paraId="69607A1D" w14:textId="35398799" w:rsidR="007172A4" w:rsidRDefault="007172A4" w:rsidP="00BD110D">
      <w:pPr>
        <w:pStyle w:val="Paragrafoelenco"/>
        <w:spacing w:after="0" w:line="240" w:lineRule="auto"/>
        <w:ind w:left="567"/>
        <w:rPr>
          <w:rFonts w:cstheme="minorHAnsi"/>
          <w:sz w:val="24"/>
          <w:szCs w:val="24"/>
        </w:rPr>
      </w:pPr>
    </w:p>
    <w:tbl>
      <w:tblPr>
        <w:tblStyle w:val="TableNormal"/>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0"/>
        <w:gridCol w:w="2235"/>
        <w:gridCol w:w="707"/>
        <w:gridCol w:w="843"/>
        <w:gridCol w:w="1157"/>
        <w:gridCol w:w="695"/>
        <w:gridCol w:w="1016"/>
        <w:gridCol w:w="562"/>
        <w:gridCol w:w="1442"/>
      </w:tblGrid>
      <w:tr w:rsidR="007172A4" w14:paraId="3CBA8115" w14:textId="77777777" w:rsidTr="0072476D">
        <w:trPr>
          <w:trHeight w:val="745"/>
        </w:trPr>
        <w:tc>
          <w:tcPr>
            <w:tcW w:w="580" w:type="dxa"/>
            <w:tcBorders>
              <w:bottom w:val="single" w:sz="12" w:space="0" w:color="000000"/>
              <w:right w:val="single" w:sz="2" w:space="0" w:color="000000"/>
            </w:tcBorders>
            <w:shd w:val="clear" w:color="auto" w:fill="B3C5E6"/>
          </w:tcPr>
          <w:p w14:paraId="29D7699A" w14:textId="77777777" w:rsidR="007172A4" w:rsidRPr="009024E9" w:rsidRDefault="007172A4" w:rsidP="003B31B0">
            <w:pPr>
              <w:pStyle w:val="TableParagraph"/>
              <w:rPr>
                <w:sz w:val="20"/>
                <w:lang w:val="it-IT"/>
              </w:rPr>
            </w:pPr>
          </w:p>
        </w:tc>
        <w:tc>
          <w:tcPr>
            <w:tcW w:w="7215" w:type="dxa"/>
            <w:gridSpan w:val="7"/>
            <w:tcBorders>
              <w:left w:val="single" w:sz="2" w:space="0" w:color="000000"/>
              <w:bottom w:val="single" w:sz="12" w:space="0" w:color="000000"/>
              <w:right w:val="single" w:sz="4" w:space="0" w:color="000000"/>
            </w:tcBorders>
            <w:shd w:val="clear" w:color="auto" w:fill="B3C5E6"/>
          </w:tcPr>
          <w:p w14:paraId="47FB06CC" w14:textId="77777777" w:rsidR="007172A4" w:rsidRPr="00AA2D34" w:rsidRDefault="007172A4" w:rsidP="003B31B0">
            <w:pPr>
              <w:pStyle w:val="TableParagraph"/>
              <w:spacing w:before="126"/>
              <w:ind w:left="1988"/>
              <w:rPr>
                <w:rFonts w:asciiTheme="minorHAnsi" w:hAnsiTheme="minorHAnsi" w:cstheme="minorHAnsi"/>
                <w:b/>
              </w:rPr>
            </w:pPr>
            <w:r w:rsidRPr="00AA2D34">
              <w:rPr>
                <w:rFonts w:asciiTheme="minorHAnsi" w:hAnsiTheme="minorHAnsi" w:cstheme="minorHAnsi"/>
                <w:b/>
              </w:rPr>
              <w:t>TIPOLOGIA</w:t>
            </w:r>
            <w:r w:rsidRPr="00AA2D34">
              <w:rPr>
                <w:rFonts w:asciiTheme="minorHAnsi" w:hAnsiTheme="minorHAnsi" w:cstheme="minorHAnsi"/>
                <w:b/>
                <w:spacing w:val="-1"/>
              </w:rPr>
              <w:t xml:space="preserve"> </w:t>
            </w:r>
            <w:r w:rsidRPr="00AA2D34">
              <w:rPr>
                <w:rFonts w:asciiTheme="minorHAnsi" w:hAnsiTheme="minorHAnsi" w:cstheme="minorHAnsi"/>
                <w:b/>
              </w:rPr>
              <w:t>DEGLI</w:t>
            </w:r>
            <w:r w:rsidRPr="00AA2D34">
              <w:rPr>
                <w:rFonts w:asciiTheme="minorHAnsi" w:hAnsiTheme="minorHAnsi" w:cstheme="minorHAnsi"/>
                <w:b/>
                <w:spacing w:val="-1"/>
              </w:rPr>
              <w:t xml:space="preserve"> </w:t>
            </w:r>
            <w:r w:rsidRPr="00AA2D34">
              <w:rPr>
                <w:rFonts w:asciiTheme="minorHAnsi" w:hAnsiTheme="minorHAnsi" w:cstheme="minorHAnsi"/>
                <w:b/>
              </w:rPr>
              <w:t>IMMOBILI</w:t>
            </w:r>
          </w:p>
        </w:tc>
        <w:tc>
          <w:tcPr>
            <w:tcW w:w="1442" w:type="dxa"/>
            <w:tcBorders>
              <w:top w:val="single" w:sz="4" w:space="0" w:color="000000"/>
              <w:left w:val="single" w:sz="4" w:space="0" w:color="000000"/>
              <w:bottom w:val="single" w:sz="12" w:space="0" w:color="000000"/>
              <w:right w:val="single" w:sz="4" w:space="0" w:color="000000"/>
            </w:tcBorders>
            <w:shd w:val="clear" w:color="auto" w:fill="B3C5E6"/>
          </w:tcPr>
          <w:p w14:paraId="04408F63" w14:textId="77777777" w:rsidR="007172A4" w:rsidRPr="00AA2D34" w:rsidRDefault="007172A4" w:rsidP="003B31B0">
            <w:pPr>
              <w:pStyle w:val="TableParagraph"/>
              <w:spacing w:before="114"/>
              <w:ind w:left="45" w:right="32"/>
              <w:jc w:val="center"/>
              <w:rPr>
                <w:rFonts w:asciiTheme="minorHAnsi" w:hAnsiTheme="minorHAnsi" w:cstheme="minorHAnsi"/>
                <w:b/>
              </w:rPr>
            </w:pPr>
            <w:r w:rsidRPr="00AA2D34">
              <w:rPr>
                <w:rFonts w:asciiTheme="minorHAnsi" w:hAnsiTheme="minorHAnsi" w:cstheme="minorHAnsi"/>
                <w:b/>
              </w:rPr>
              <w:t>Aliquote IMU</w:t>
            </w:r>
          </w:p>
          <w:p w14:paraId="3BC9832F" w14:textId="727E81D0" w:rsidR="007172A4" w:rsidRPr="00AA2D34" w:rsidRDefault="007172A4" w:rsidP="003B31B0">
            <w:pPr>
              <w:pStyle w:val="TableParagraph"/>
              <w:spacing w:before="8"/>
              <w:ind w:left="17"/>
              <w:jc w:val="center"/>
              <w:rPr>
                <w:rFonts w:asciiTheme="minorHAnsi" w:hAnsiTheme="minorHAnsi" w:cstheme="minorHAnsi"/>
                <w:b/>
              </w:rPr>
            </w:pPr>
            <w:r w:rsidRPr="00AA2D34">
              <w:rPr>
                <w:rFonts w:asciiTheme="minorHAnsi" w:hAnsiTheme="minorHAnsi" w:cstheme="minorHAnsi"/>
                <w:b/>
              </w:rPr>
              <w:t>%</w:t>
            </w:r>
            <w:r w:rsidR="00AA2D34" w:rsidRPr="00AA2D34">
              <w:rPr>
                <w:rFonts w:asciiTheme="minorHAnsi" w:hAnsiTheme="minorHAnsi" w:cstheme="minorHAnsi"/>
                <w:b/>
                <w:sz w:val="14"/>
                <w:szCs w:val="14"/>
              </w:rPr>
              <w:t>o</w:t>
            </w:r>
          </w:p>
        </w:tc>
      </w:tr>
      <w:tr w:rsidR="007172A4" w14:paraId="6808AB45" w14:textId="77777777" w:rsidTr="0072476D">
        <w:trPr>
          <w:trHeight w:val="2036"/>
        </w:trPr>
        <w:tc>
          <w:tcPr>
            <w:tcW w:w="580" w:type="dxa"/>
            <w:tcBorders>
              <w:top w:val="single" w:sz="12" w:space="0" w:color="000000"/>
              <w:bottom w:val="single" w:sz="2" w:space="0" w:color="000000"/>
              <w:right w:val="single" w:sz="2" w:space="0" w:color="000000"/>
            </w:tcBorders>
          </w:tcPr>
          <w:p w14:paraId="59F6E8C1" w14:textId="77777777" w:rsidR="007172A4" w:rsidRDefault="007172A4" w:rsidP="003B31B0">
            <w:pPr>
              <w:pStyle w:val="TableParagraph"/>
              <w:spacing w:before="119"/>
              <w:ind w:left="18"/>
              <w:jc w:val="center"/>
            </w:pPr>
            <w:r>
              <w:t>1</w:t>
            </w:r>
          </w:p>
        </w:tc>
        <w:tc>
          <w:tcPr>
            <w:tcW w:w="7215" w:type="dxa"/>
            <w:gridSpan w:val="7"/>
            <w:tcBorders>
              <w:top w:val="single" w:sz="12" w:space="0" w:color="000000"/>
              <w:left w:val="single" w:sz="2" w:space="0" w:color="000000"/>
              <w:bottom w:val="single" w:sz="2" w:space="0" w:color="000000"/>
              <w:right w:val="single" w:sz="4" w:space="0" w:color="000000"/>
            </w:tcBorders>
          </w:tcPr>
          <w:p w14:paraId="704C240E" w14:textId="6BAEB1E4" w:rsidR="007172A4" w:rsidRPr="001B5FF9" w:rsidRDefault="007172A4" w:rsidP="001B5FF9">
            <w:pPr>
              <w:pStyle w:val="TableParagraph"/>
              <w:spacing w:before="119" w:line="244" w:lineRule="auto"/>
              <w:ind w:left="66" w:right="140"/>
              <w:rPr>
                <w:rFonts w:asciiTheme="minorHAnsi" w:hAnsiTheme="minorHAnsi" w:cstheme="minorHAnsi"/>
                <w:sz w:val="24"/>
                <w:szCs w:val="24"/>
              </w:rPr>
            </w:pPr>
            <w:r w:rsidRPr="009024E9">
              <w:rPr>
                <w:rFonts w:asciiTheme="minorHAnsi" w:hAnsiTheme="minorHAnsi" w:cstheme="minorHAnsi"/>
                <w:sz w:val="24"/>
                <w:szCs w:val="24"/>
                <w:lang w:val="it-IT"/>
              </w:rPr>
              <w:t>U</w:t>
            </w:r>
            <w:r w:rsidRPr="009024E9">
              <w:rPr>
                <w:rFonts w:asciiTheme="minorHAnsi" w:hAnsiTheme="minorHAnsi" w:cstheme="minorHAnsi"/>
                <w:spacing w:val="-1"/>
                <w:sz w:val="24"/>
                <w:szCs w:val="24"/>
                <w:lang w:val="it-IT"/>
              </w:rPr>
              <w:t>ni</w:t>
            </w:r>
            <w:r w:rsidRPr="009024E9">
              <w:rPr>
                <w:rFonts w:asciiTheme="minorHAnsi" w:hAnsiTheme="minorHAnsi" w:cstheme="minorHAnsi"/>
                <w:sz w:val="24"/>
                <w:szCs w:val="24"/>
                <w:lang w:val="it-IT"/>
              </w:rPr>
              <w:t>t</w:t>
            </w:r>
            <w:r w:rsidR="001B5FF9" w:rsidRPr="009024E9">
              <w:rPr>
                <w:rFonts w:asciiTheme="minorHAnsi" w:hAnsiTheme="minorHAnsi" w:cstheme="minorHAnsi"/>
                <w:sz w:val="24"/>
                <w:szCs w:val="24"/>
                <w:lang w:val="it-IT"/>
              </w:rPr>
              <w:t>à</w:t>
            </w:r>
            <w:r w:rsidRPr="009024E9">
              <w:rPr>
                <w:rFonts w:asciiTheme="minorHAnsi" w:hAnsiTheme="minorHAnsi" w:cstheme="minorHAnsi"/>
                <w:spacing w:val="21"/>
                <w:sz w:val="24"/>
                <w:szCs w:val="24"/>
                <w:lang w:val="it-IT"/>
              </w:rPr>
              <w:t xml:space="preserve"> </w:t>
            </w:r>
            <w:r w:rsidRPr="009024E9">
              <w:rPr>
                <w:rFonts w:asciiTheme="minorHAnsi" w:hAnsiTheme="minorHAnsi" w:cstheme="minorHAnsi"/>
                <w:spacing w:val="-1"/>
                <w:sz w:val="24"/>
                <w:szCs w:val="24"/>
                <w:lang w:val="it-IT"/>
              </w:rPr>
              <w:t>i</w:t>
            </w:r>
            <w:r w:rsidRPr="009024E9">
              <w:rPr>
                <w:rFonts w:asciiTheme="minorHAnsi" w:hAnsiTheme="minorHAnsi" w:cstheme="minorHAnsi"/>
                <w:spacing w:val="-5"/>
                <w:sz w:val="24"/>
                <w:szCs w:val="24"/>
                <w:lang w:val="it-IT"/>
              </w:rPr>
              <w:t>m</w:t>
            </w:r>
            <w:r w:rsidRPr="009024E9">
              <w:rPr>
                <w:rFonts w:asciiTheme="minorHAnsi" w:hAnsiTheme="minorHAnsi" w:cstheme="minorHAnsi"/>
                <w:spacing w:val="-3"/>
                <w:sz w:val="24"/>
                <w:szCs w:val="24"/>
                <w:lang w:val="it-IT"/>
              </w:rPr>
              <w:t>m</w:t>
            </w:r>
            <w:r w:rsidRPr="009024E9">
              <w:rPr>
                <w:rFonts w:asciiTheme="minorHAnsi" w:hAnsiTheme="minorHAnsi" w:cstheme="minorHAnsi"/>
                <w:spacing w:val="-1"/>
                <w:sz w:val="24"/>
                <w:szCs w:val="24"/>
                <w:lang w:val="it-IT"/>
              </w:rPr>
              <w:t>o</w:t>
            </w:r>
            <w:r w:rsidRPr="009024E9">
              <w:rPr>
                <w:rFonts w:asciiTheme="minorHAnsi" w:hAnsiTheme="minorHAnsi" w:cstheme="minorHAnsi"/>
                <w:spacing w:val="1"/>
                <w:sz w:val="24"/>
                <w:szCs w:val="24"/>
                <w:lang w:val="it-IT"/>
              </w:rPr>
              <w:t>b</w:t>
            </w:r>
            <w:r w:rsidRPr="009024E9">
              <w:rPr>
                <w:rFonts w:asciiTheme="minorHAnsi" w:hAnsiTheme="minorHAnsi" w:cstheme="minorHAnsi"/>
                <w:spacing w:val="-1"/>
                <w:sz w:val="24"/>
                <w:szCs w:val="24"/>
                <w:lang w:val="it-IT"/>
              </w:rPr>
              <w:t>i</w:t>
            </w:r>
            <w:r w:rsidRPr="009024E9">
              <w:rPr>
                <w:rFonts w:asciiTheme="minorHAnsi" w:hAnsiTheme="minorHAnsi" w:cstheme="minorHAnsi"/>
                <w:spacing w:val="1"/>
                <w:sz w:val="24"/>
                <w:szCs w:val="24"/>
                <w:lang w:val="it-IT"/>
              </w:rPr>
              <w:t>l</w:t>
            </w:r>
            <w:r w:rsidRPr="009024E9">
              <w:rPr>
                <w:rFonts w:asciiTheme="minorHAnsi" w:hAnsiTheme="minorHAnsi" w:cstheme="minorHAnsi"/>
                <w:spacing w:val="-1"/>
                <w:sz w:val="24"/>
                <w:szCs w:val="24"/>
                <w:lang w:val="it-IT"/>
              </w:rPr>
              <w:t>i</w:t>
            </w:r>
            <w:r w:rsidRPr="009024E9">
              <w:rPr>
                <w:rFonts w:asciiTheme="minorHAnsi" w:hAnsiTheme="minorHAnsi" w:cstheme="minorHAnsi"/>
                <w:spacing w:val="1"/>
                <w:sz w:val="24"/>
                <w:szCs w:val="24"/>
                <w:lang w:val="it-IT"/>
              </w:rPr>
              <w:t>ar</w:t>
            </w:r>
            <w:r w:rsidRPr="009024E9">
              <w:rPr>
                <w:rFonts w:asciiTheme="minorHAnsi" w:hAnsiTheme="minorHAnsi" w:cstheme="minorHAnsi"/>
                <w:sz w:val="24"/>
                <w:szCs w:val="24"/>
                <w:lang w:val="it-IT"/>
              </w:rPr>
              <w:t>e</w:t>
            </w:r>
            <w:r w:rsidRPr="009024E9">
              <w:rPr>
                <w:rFonts w:asciiTheme="minorHAnsi" w:hAnsiTheme="minorHAnsi" w:cstheme="minorHAnsi"/>
                <w:spacing w:val="19"/>
                <w:sz w:val="24"/>
                <w:szCs w:val="24"/>
                <w:lang w:val="it-IT"/>
              </w:rPr>
              <w:t xml:space="preserve"> </w:t>
            </w:r>
            <w:r w:rsidRPr="009024E9">
              <w:rPr>
                <w:rFonts w:asciiTheme="minorHAnsi" w:hAnsiTheme="minorHAnsi" w:cstheme="minorHAnsi"/>
                <w:spacing w:val="-1"/>
                <w:sz w:val="24"/>
                <w:szCs w:val="24"/>
                <w:lang w:val="it-IT"/>
              </w:rPr>
              <w:t>cl</w:t>
            </w:r>
            <w:r w:rsidRPr="009024E9">
              <w:rPr>
                <w:rFonts w:asciiTheme="minorHAnsi" w:hAnsiTheme="minorHAnsi" w:cstheme="minorHAnsi"/>
                <w:spacing w:val="1"/>
                <w:sz w:val="24"/>
                <w:szCs w:val="24"/>
                <w:lang w:val="it-IT"/>
              </w:rPr>
              <w:t>a</w:t>
            </w:r>
            <w:r w:rsidRPr="009024E9">
              <w:rPr>
                <w:rFonts w:asciiTheme="minorHAnsi" w:hAnsiTheme="minorHAnsi" w:cstheme="minorHAnsi"/>
                <w:sz w:val="24"/>
                <w:szCs w:val="24"/>
                <w:lang w:val="it-IT"/>
              </w:rPr>
              <w:t>ss</w:t>
            </w:r>
            <w:r w:rsidRPr="009024E9">
              <w:rPr>
                <w:rFonts w:asciiTheme="minorHAnsi" w:hAnsiTheme="minorHAnsi" w:cstheme="minorHAnsi"/>
                <w:spacing w:val="-1"/>
                <w:sz w:val="24"/>
                <w:szCs w:val="24"/>
                <w:lang w:val="it-IT"/>
              </w:rPr>
              <w:t>i</w:t>
            </w:r>
            <w:r w:rsidRPr="009024E9">
              <w:rPr>
                <w:rFonts w:asciiTheme="minorHAnsi" w:hAnsiTheme="minorHAnsi" w:cstheme="minorHAnsi"/>
                <w:spacing w:val="1"/>
                <w:sz w:val="24"/>
                <w:szCs w:val="24"/>
                <w:lang w:val="it-IT"/>
              </w:rPr>
              <w:t>f</w:t>
            </w:r>
            <w:r w:rsidRPr="009024E9">
              <w:rPr>
                <w:rFonts w:asciiTheme="minorHAnsi" w:hAnsiTheme="minorHAnsi" w:cstheme="minorHAnsi"/>
                <w:spacing w:val="-1"/>
                <w:sz w:val="24"/>
                <w:szCs w:val="24"/>
                <w:lang w:val="it-IT"/>
              </w:rPr>
              <w:t>i</w:t>
            </w:r>
            <w:r w:rsidRPr="009024E9">
              <w:rPr>
                <w:rFonts w:asciiTheme="minorHAnsi" w:hAnsiTheme="minorHAnsi" w:cstheme="minorHAnsi"/>
                <w:spacing w:val="1"/>
                <w:sz w:val="24"/>
                <w:szCs w:val="24"/>
                <w:lang w:val="it-IT"/>
              </w:rPr>
              <w:t>ca</w:t>
            </w:r>
            <w:r w:rsidRPr="009024E9">
              <w:rPr>
                <w:rFonts w:asciiTheme="minorHAnsi" w:hAnsiTheme="minorHAnsi" w:cstheme="minorHAnsi"/>
                <w:spacing w:val="-2"/>
                <w:sz w:val="24"/>
                <w:szCs w:val="24"/>
                <w:lang w:val="it-IT"/>
              </w:rPr>
              <w:t>t</w:t>
            </w:r>
            <w:r w:rsidRPr="009024E9">
              <w:rPr>
                <w:rFonts w:asciiTheme="minorHAnsi" w:hAnsiTheme="minorHAnsi" w:cstheme="minorHAnsi"/>
                <w:sz w:val="24"/>
                <w:szCs w:val="24"/>
                <w:lang w:val="it-IT"/>
              </w:rPr>
              <w:t>a</w:t>
            </w:r>
            <w:r w:rsidRPr="009024E9">
              <w:rPr>
                <w:rFonts w:asciiTheme="minorHAnsi" w:hAnsiTheme="minorHAnsi" w:cstheme="minorHAnsi"/>
                <w:spacing w:val="21"/>
                <w:sz w:val="24"/>
                <w:szCs w:val="24"/>
                <w:lang w:val="it-IT"/>
              </w:rPr>
              <w:t xml:space="preserve"> </w:t>
            </w:r>
            <w:r w:rsidRPr="009024E9">
              <w:rPr>
                <w:rFonts w:asciiTheme="minorHAnsi" w:hAnsiTheme="minorHAnsi" w:cstheme="minorHAnsi"/>
                <w:spacing w:val="-1"/>
                <w:sz w:val="24"/>
                <w:szCs w:val="24"/>
                <w:lang w:val="it-IT"/>
              </w:rPr>
              <w:t>n</w:t>
            </w:r>
            <w:r w:rsidRPr="009024E9">
              <w:rPr>
                <w:rFonts w:asciiTheme="minorHAnsi" w:hAnsiTheme="minorHAnsi" w:cstheme="minorHAnsi"/>
                <w:spacing w:val="1"/>
                <w:sz w:val="24"/>
                <w:szCs w:val="24"/>
                <w:lang w:val="it-IT"/>
              </w:rPr>
              <w:t>e</w:t>
            </w:r>
            <w:r w:rsidRPr="009024E9">
              <w:rPr>
                <w:rFonts w:asciiTheme="minorHAnsi" w:hAnsiTheme="minorHAnsi" w:cstheme="minorHAnsi"/>
                <w:spacing w:val="-1"/>
                <w:sz w:val="24"/>
                <w:szCs w:val="24"/>
                <w:lang w:val="it-IT"/>
              </w:rPr>
              <w:t>ll</w:t>
            </w:r>
            <w:r w:rsidRPr="009024E9">
              <w:rPr>
                <w:rFonts w:asciiTheme="minorHAnsi" w:hAnsiTheme="minorHAnsi" w:cstheme="minorHAnsi"/>
                <w:sz w:val="24"/>
                <w:szCs w:val="24"/>
                <w:lang w:val="it-IT"/>
              </w:rPr>
              <w:t>e</w:t>
            </w:r>
            <w:r w:rsidRPr="009024E9">
              <w:rPr>
                <w:rFonts w:asciiTheme="minorHAnsi" w:hAnsiTheme="minorHAnsi" w:cstheme="minorHAnsi"/>
                <w:spacing w:val="21"/>
                <w:sz w:val="24"/>
                <w:szCs w:val="24"/>
                <w:lang w:val="it-IT"/>
              </w:rPr>
              <w:t xml:space="preserve"> </w:t>
            </w:r>
            <w:r w:rsidRPr="009024E9">
              <w:rPr>
                <w:rFonts w:asciiTheme="minorHAnsi" w:hAnsiTheme="minorHAnsi" w:cstheme="minorHAnsi"/>
                <w:spacing w:val="-1"/>
                <w:sz w:val="24"/>
                <w:szCs w:val="24"/>
                <w:lang w:val="it-IT"/>
              </w:rPr>
              <w:t>c</w:t>
            </w:r>
            <w:r w:rsidRPr="009024E9">
              <w:rPr>
                <w:rFonts w:asciiTheme="minorHAnsi" w:hAnsiTheme="minorHAnsi" w:cstheme="minorHAnsi"/>
                <w:spacing w:val="1"/>
                <w:sz w:val="24"/>
                <w:szCs w:val="24"/>
                <w:lang w:val="it-IT"/>
              </w:rPr>
              <w:t>a</w:t>
            </w:r>
            <w:r w:rsidRPr="009024E9">
              <w:rPr>
                <w:rFonts w:asciiTheme="minorHAnsi" w:hAnsiTheme="minorHAnsi" w:cstheme="minorHAnsi"/>
                <w:spacing w:val="-2"/>
                <w:sz w:val="24"/>
                <w:szCs w:val="24"/>
                <w:lang w:val="it-IT"/>
              </w:rPr>
              <w:t>t</w:t>
            </w:r>
            <w:r w:rsidRPr="009024E9">
              <w:rPr>
                <w:rFonts w:asciiTheme="minorHAnsi" w:hAnsiTheme="minorHAnsi" w:cstheme="minorHAnsi"/>
                <w:spacing w:val="1"/>
                <w:sz w:val="24"/>
                <w:szCs w:val="24"/>
                <w:lang w:val="it-IT"/>
              </w:rPr>
              <w:t>e</w:t>
            </w:r>
            <w:r w:rsidRPr="009024E9">
              <w:rPr>
                <w:rFonts w:asciiTheme="minorHAnsi" w:hAnsiTheme="minorHAnsi" w:cstheme="minorHAnsi"/>
                <w:spacing w:val="-3"/>
                <w:sz w:val="24"/>
                <w:szCs w:val="24"/>
                <w:lang w:val="it-IT"/>
              </w:rPr>
              <w:t>g</w:t>
            </w:r>
            <w:r w:rsidRPr="009024E9">
              <w:rPr>
                <w:rFonts w:asciiTheme="minorHAnsi" w:hAnsiTheme="minorHAnsi" w:cstheme="minorHAnsi"/>
                <w:spacing w:val="1"/>
                <w:sz w:val="24"/>
                <w:szCs w:val="24"/>
                <w:lang w:val="it-IT"/>
              </w:rPr>
              <w:t>or</w:t>
            </w:r>
            <w:r w:rsidRPr="009024E9">
              <w:rPr>
                <w:rFonts w:asciiTheme="minorHAnsi" w:hAnsiTheme="minorHAnsi" w:cstheme="minorHAnsi"/>
                <w:spacing w:val="-1"/>
                <w:sz w:val="24"/>
                <w:szCs w:val="24"/>
                <w:lang w:val="it-IT"/>
              </w:rPr>
              <w:t>i</w:t>
            </w:r>
            <w:r w:rsidRPr="009024E9">
              <w:rPr>
                <w:rFonts w:asciiTheme="minorHAnsi" w:hAnsiTheme="minorHAnsi" w:cstheme="minorHAnsi"/>
                <w:sz w:val="24"/>
                <w:szCs w:val="24"/>
                <w:lang w:val="it-IT"/>
              </w:rPr>
              <w:t>e</w:t>
            </w:r>
            <w:r w:rsidRPr="009024E9">
              <w:rPr>
                <w:rFonts w:asciiTheme="minorHAnsi" w:hAnsiTheme="minorHAnsi" w:cstheme="minorHAnsi"/>
                <w:spacing w:val="19"/>
                <w:sz w:val="24"/>
                <w:szCs w:val="24"/>
                <w:lang w:val="it-IT"/>
              </w:rPr>
              <w:t xml:space="preserve"> </w:t>
            </w:r>
            <w:r w:rsidRPr="009024E9">
              <w:rPr>
                <w:rFonts w:asciiTheme="minorHAnsi" w:hAnsiTheme="minorHAnsi" w:cstheme="minorHAnsi"/>
                <w:spacing w:val="1"/>
                <w:sz w:val="24"/>
                <w:szCs w:val="24"/>
                <w:lang w:val="it-IT"/>
              </w:rPr>
              <w:t>c</w:t>
            </w:r>
            <w:r w:rsidRPr="009024E9">
              <w:rPr>
                <w:rFonts w:asciiTheme="minorHAnsi" w:hAnsiTheme="minorHAnsi" w:cstheme="minorHAnsi"/>
                <w:spacing w:val="-1"/>
                <w:sz w:val="24"/>
                <w:szCs w:val="24"/>
                <w:lang w:val="it-IT"/>
              </w:rPr>
              <w:t>a</w:t>
            </w:r>
            <w:r w:rsidRPr="009024E9">
              <w:rPr>
                <w:rFonts w:asciiTheme="minorHAnsi" w:hAnsiTheme="minorHAnsi" w:cstheme="minorHAnsi"/>
                <w:sz w:val="24"/>
                <w:szCs w:val="24"/>
                <w:lang w:val="it-IT"/>
              </w:rPr>
              <w:t>t</w:t>
            </w:r>
            <w:r w:rsidRPr="009024E9">
              <w:rPr>
                <w:rFonts w:asciiTheme="minorHAnsi" w:hAnsiTheme="minorHAnsi" w:cstheme="minorHAnsi"/>
                <w:spacing w:val="1"/>
                <w:sz w:val="24"/>
                <w:szCs w:val="24"/>
                <w:lang w:val="it-IT"/>
              </w:rPr>
              <w:t>a</w:t>
            </w:r>
            <w:r w:rsidRPr="009024E9">
              <w:rPr>
                <w:rFonts w:asciiTheme="minorHAnsi" w:hAnsiTheme="minorHAnsi" w:cstheme="minorHAnsi"/>
                <w:sz w:val="24"/>
                <w:szCs w:val="24"/>
                <w:lang w:val="it-IT"/>
              </w:rPr>
              <w:t>s</w:t>
            </w:r>
            <w:r w:rsidRPr="009024E9">
              <w:rPr>
                <w:rFonts w:asciiTheme="minorHAnsi" w:hAnsiTheme="minorHAnsi" w:cstheme="minorHAnsi"/>
                <w:spacing w:val="-2"/>
                <w:sz w:val="24"/>
                <w:szCs w:val="24"/>
                <w:lang w:val="it-IT"/>
              </w:rPr>
              <w:t>t</w:t>
            </w:r>
            <w:r w:rsidRPr="009024E9">
              <w:rPr>
                <w:rFonts w:asciiTheme="minorHAnsi" w:hAnsiTheme="minorHAnsi" w:cstheme="minorHAnsi"/>
                <w:spacing w:val="1"/>
                <w:sz w:val="24"/>
                <w:szCs w:val="24"/>
                <w:lang w:val="it-IT"/>
              </w:rPr>
              <w:t>a</w:t>
            </w:r>
            <w:r w:rsidRPr="009024E9">
              <w:rPr>
                <w:rFonts w:asciiTheme="minorHAnsi" w:hAnsiTheme="minorHAnsi" w:cstheme="minorHAnsi"/>
                <w:spacing w:val="-1"/>
                <w:sz w:val="24"/>
                <w:szCs w:val="24"/>
                <w:lang w:val="it-IT"/>
              </w:rPr>
              <w:t>l</w:t>
            </w:r>
            <w:r w:rsidRPr="009024E9">
              <w:rPr>
                <w:rFonts w:asciiTheme="minorHAnsi" w:hAnsiTheme="minorHAnsi" w:cstheme="minorHAnsi"/>
                <w:sz w:val="24"/>
                <w:szCs w:val="24"/>
                <w:lang w:val="it-IT"/>
              </w:rPr>
              <w:t>i</w:t>
            </w:r>
            <w:r w:rsidRPr="009024E9">
              <w:rPr>
                <w:rFonts w:asciiTheme="minorHAnsi" w:hAnsiTheme="minorHAnsi" w:cstheme="minorHAnsi"/>
                <w:spacing w:val="21"/>
                <w:sz w:val="24"/>
                <w:szCs w:val="24"/>
                <w:lang w:val="it-IT"/>
              </w:rPr>
              <w:t xml:space="preserve"> </w:t>
            </w:r>
            <w:r w:rsidRPr="009024E9">
              <w:rPr>
                <w:rFonts w:asciiTheme="minorHAnsi" w:hAnsiTheme="minorHAnsi" w:cstheme="minorHAnsi"/>
                <w:spacing w:val="-2"/>
                <w:sz w:val="24"/>
                <w:szCs w:val="24"/>
                <w:lang w:val="it-IT"/>
              </w:rPr>
              <w:t>A</w:t>
            </w:r>
            <w:r w:rsidRPr="009024E9">
              <w:rPr>
                <w:rFonts w:asciiTheme="minorHAnsi" w:hAnsiTheme="minorHAnsi" w:cstheme="minorHAnsi"/>
                <w:sz w:val="24"/>
                <w:szCs w:val="24"/>
                <w:lang w:val="it-IT"/>
              </w:rPr>
              <w:t>/</w:t>
            </w:r>
            <w:r w:rsidRPr="009024E9">
              <w:rPr>
                <w:rFonts w:asciiTheme="minorHAnsi" w:hAnsiTheme="minorHAnsi" w:cstheme="minorHAnsi"/>
                <w:spacing w:val="-1"/>
                <w:sz w:val="24"/>
                <w:szCs w:val="24"/>
                <w:lang w:val="it-IT"/>
              </w:rPr>
              <w:t>1</w:t>
            </w:r>
            <w:r w:rsidRPr="009024E9">
              <w:rPr>
                <w:rFonts w:asciiTheme="minorHAnsi" w:hAnsiTheme="minorHAnsi" w:cstheme="minorHAnsi"/>
                <w:sz w:val="24"/>
                <w:szCs w:val="24"/>
                <w:lang w:val="it-IT"/>
              </w:rPr>
              <w:t>,</w:t>
            </w:r>
            <w:r w:rsidRPr="009024E9">
              <w:rPr>
                <w:rFonts w:asciiTheme="minorHAnsi" w:hAnsiTheme="minorHAnsi" w:cstheme="minorHAnsi"/>
                <w:spacing w:val="20"/>
                <w:sz w:val="24"/>
                <w:szCs w:val="24"/>
                <w:lang w:val="it-IT"/>
              </w:rPr>
              <w:t xml:space="preserve"> </w:t>
            </w:r>
            <w:r w:rsidRPr="009024E9">
              <w:rPr>
                <w:rFonts w:asciiTheme="minorHAnsi" w:hAnsiTheme="minorHAnsi" w:cstheme="minorHAnsi"/>
                <w:sz w:val="24"/>
                <w:szCs w:val="24"/>
                <w:lang w:val="it-IT"/>
              </w:rPr>
              <w:t>A</w:t>
            </w:r>
            <w:r w:rsidRPr="009024E9">
              <w:rPr>
                <w:rFonts w:asciiTheme="minorHAnsi" w:hAnsiTheme="minorHAnsi" w:cstheme="minorHAnsi"/>
                <w:spacing w:val="-2"/>
                <w:sz w:val="24"/>
                <w:szCs w:val="24"/>
                <w:lang w:val="it-IT"/>
              </w:rPr>
              <w:t>/</w:t>
            </w:r>
            <w:r w:rsidRPr="009024E9">
              <w:rPr>
                <w:rFonts w:asciiTheme="minorHAnsi" w:hAnsiTheme="minorHAnsi" w:cstheme="minorHAnsi"/>
                <w:sz w:val="24"/>
                <w:szCs w:val="24"/>
                <w:lang w:val="it-IT"/>
              </w:rPr>
              <w:t>8</w:t>
            </w:r>
            <w:r w:rsidRPr="009024E9">
              <w:rPr>
                <w:rFonts w:asciiTheme="minorHAnsi" w:hAnsiTheme="minorHAnsi" w:cstheme="minorHAnsi"/>
                <w:spacing w:val="21"/>
                <w:sz w:val="24"/>
                <w:szCs w:val="24"/>
                <w:lang w:val="it-IT"/>
              </w:rPr>
              <w:t xml:space="preserve"> </w:t>
            </w:r>
            <w:r w:rsidRPr="009024E9">
              <w:rPr>
                <w:rFonts w:asciiTheme="minorHAnsi" w:hAnsiTheme="minorHAnsi" w:cstheme="minorHAnsi"/>
                <w:sz w:val="24"/>
                <w:szCs w:val="24"/>
                <w:lang w:val="it-IT"/>
              </w:rPr>
              <w:t>e</w:t>
            </w:r>
            <w:r w:rsidRPr="009024E9">
              <w:rPr>
                <w:rFonts w:asciiTheme="minorHAnsi" w:hAnsiTheme="minorHAnsi" w:cstheme="minorHAnsi"/>
                <w:spacing w:val="19"/>
                <w:sz w:val="24"/>
                <w:szCs w:val="24"/>
                <w:lang w:val="it-IT"/>
              </w:rPr>
              <w:t xml:space="preserve"> </w:t>
            </w:r>
            <w:r w:rsidRPr="009024E9">
              <w:rPr>
                <w:rFonts w:asciiTheme="minorHAnsi" w:hAnsiTheme="minorHAnsi" w:cstheme="minorHAnsi"/>
                <w:spacing w:val="-2"/>
                <w:sz w:val="24"/>
                <w:szCs w:val="24"/>
                <w:lang w:val="it-IT"/>
              </w:rPr>
              <w:t>A</w:t>
            </w:r>
            <w:r w:rsidRPr="009024E9">
              <w:rPr>
                <w:rFonts w:asciiTheme="minorHAnsi" w:hAnsiTheme="minorHAnsi" w:cstheme="minorHAnsi"/>
                <w:sz w:val="24"/>
                <w:szCs w:val="24"/>
                <w:lang w:val="it-IT"/>
              </w:rPr>
              <w:t>/9</w:t>
            </w:r>
            <w:r w:rsidRPr="009024E9">
              <w:rPr>
                <w:rFonts w:asciiTheme="minorHAnsi" w:hAnsiTheme="minorHAnsi" w:cstheme="minorHAnsi"/>
                <w:spacing w:val="19"/>
                <w:sz w:val="24"/>
                <w:szCs w:val="24"/>
                <w:lang w:val="it-IT"/>
              </w:rPr>
              <w:t xml:space="preserve"> </w:t>
            </w:r>
            <w:r w:rsidRPr="009024E9">
              <w:rPr>
                <w:rFonts w:asciiTheme="minorHAnsi" w:hAnsiTheme="minorHAnsi" w:cstheme="minorHAnsi"/>
                <w:spacing w:val="1"/>
                <w:sz w:val="24"/>
                <w:szCs w:val="24"/>
                <w:lang w:val="it-IT"/>
              </w:rPr>
              <w:t>a</w:t>
            </w:r>
            <w:r w:rsidRPr="009024E9">
              <w:rPr>
                <w:rFonts w:asciiTheme="minorHAnsi" w:hAnsiTheme="minorHAnsi" w:cstheme="minorHAnsi"/>
                <w:spacing w:val="-1"/>
                <w:sz w:val="24"/>
                <w:szCs w:val="24"/>
                <w:lang w:val="it-IT"/>
              </w:rPr>
              <w:t>di</w:t>
            </w:r>
            <w:r w:rsidRPr="009024E9">
              <w:rPr>
                <w:rFonts w:asciiTheme="minorHAnsi" w:hAnsiTheme="minorHAnsi" w:cstheme="minorHAnsi"/>
                <w:spacing w:val="1"/>
                <w:sz w:val="24"/>
                <w:szCs w:val="24"/>
                <w:lang w:val="it-IT"/>
              </w:rPr>
              <w:t>b</w:t>
            </w:r>
            <w:r w:rsidRPr="009024E9">
              <w:rPr>
                <w:rFonts w:asciiTheme="minorHAnsi" w:hAnsiTheme="minorHAnsi" w:cstheme="minorHAnsi"/>
                <w:spacing w:val="-1"/>
                <w:sz w:val="24"/>
                <w:szCs w:val="24"/>
                <w:lang w:val="it-IT"/>
              </w:rPr>
              <w:t>i</w:t>
            </w:r>
            <w:r w:rsidRPr="009024E9">
              <w:rPr>
                <w:rFonts w:asciiTheme="minorHAnsi" w:hAnsiTheme="minorHAnsi" w:cstheme="minorHAnsi"/>
                <w:sz w:val="24"/>
                <w:szCs w:val="24"/>
                <w:lang w:val="it-IT"/>
              </w:rPr>
              <w:t xml:space="preserve">ta </w:t>
            </w:r>
            <w:r w:rsidRPr="009024E9">
              <w:rPr>
                <w:rFonts w:asciiTheme="minorHAnsi" w:hAnsiTheme="minorHAnsi" w:cstheme="minorHAnsi"/>
                <w:spacing w:val="1"/>
                <w:sz w:val="24"/>
                <w:szCs w:val="24"/>
                <w:lang w:val="it-IT"/>
              </w:rPr>
              <w:t>a</w:t>
            </w:r>
            <w:r w:rsidRPr="009024E9">
              <w:rPr>
                <w:rFonts w:asciiTheme="minorHAnsi" w:hAnsiTheme="minorHAnsi" w:cstheme="minorHAnsi"/>
                <w:sz w:val="24"/>
                <w:szCs w:val="24"/>
                <w:lang w:val="it-IT"/>
              </w:rPr>
              <w:t>d</w:t>
            </w:r>
            <w:r w:rsidRPr="009024E9">
              <w:rPr>
                <w:rFonts w:asciiTheme="minorHAnsi" w:hAnsiTheme="minorHAnsi" w:cstheme="minorHAnsi"/>
                <w:spacing w:val="11"/>
                <w:sz w:val="24"/>
                <w:szCs w:val="24"/>
                <w:lang w:val="it-IT"/>
              </w:rPr>
              <w:t xml:space="preserve"> </w:t>
            </w:r>
            <w:r w:rsidRPr="009024E9">
              <w:rPr>
                <w:rFonts w:asciiTheme="minorHAnsi" w:hAnsiTheme="minorHAnsi" w:cstheme="minorHAnsi"/>
                <w:spacing w:val="-1"/>
                <w:sz w:val="24"/>
                <w:szCs w:val="24"/>
                <w:lang w:val="it-IT"/>
              </w:rPr>
              <w:t>ab</w:t>
            </w:r>
            <w:r w:rsidRPr="009024E9">
              <w:rPr>
                <w:rFonts w:asciiTheme="minorHAnsi" w:hAnsiTheme="minorHAnsi" w:cstheme="minorHAnsi"/>
                <w:spacing w:val="1"/>
                <w:sz w:val="24"/>
                <w:szCs w:val="24"/>
                <w:lang w:val="it-IT"/>
              </w:rPr>
              <w:t>i</w:t>
            </w:r>
            <w:r w:rsidRPr="009024E9">
              <w:rPr>
                <w:rFonts w:asciiTheme="minorHAnsi" w:hAnsiTheme="minorHAnsi" w:cstheme="minorHAnsi"/>
                <w:sz w:val="24"/>
                <w:szCs w:val="24"/>
                <w:lang w:val="it-IT"/>
              </w:rPr>
              <w:t>t</w:t>
            </w:r>
            <w:r w:rsidRPr="009024E9">
              <w:rPr>
                <w:rFonts w:asciiTheme="minorHAnsi" w:hAnsiTheme="minorHAnsi" w:cstheme="minorHAnsi"/>
                <w:spacing w:val="1"/>
                <w:sz w:val="24"/>
                <w:szCs w:val="24"/>
                <w:lang w:val="it-IT"/>
              </w:rPr>
              <w:t>a</w:t>
            </w:r>
            <w:r w:rsidRPr="009024E9">
              <w:rPr>
                <w:rFonts w:asciiTheme="minorHAnsi" w:hAnsiTheme="minorHAnsi" w:cstheme="minorHAnsi"/>
                <w:spacing w:val="-4"/>
                <w:sz w:val="24"/>
                <w:szCs w:val="24"/>
                <w:lang w:val="it-IT"/>
              </w:rPr>
              <w:t>z</w:t>
            </w:r>
            <w:r w:rsidRPr="009024E9">
              <w:rPr>
                <w:rFonts w:asciiTheme="minorHAnsi" w:hAnsiTheme="minorHAnsi" w:cstheme="minorHAnsi"/>
                <w:spacing w:val="1"/>
                <w:sz w:val="24"/>
                <w:szCs w:val="24"/>
                <w:lang w:val="it-IT"/>
              </w:rPr>
              <w:t>i</w:t>
            </w:r>
            <w:r w:rsidRPr="009024E9">
              <w:rPr>
                <w:rFonts w:asciiTheme="minorHAnsi" w:hAnsiTheme="minorHAnsi" w:cstheme="minorHAnsi"/>
                <w:spacing w:val="-1"/>
                <w:sz w:val="24"/>
                <w:szCs w:val="24"/>
                <w:lang w:val="it-IT"/>
              </w:rPr>
              <w:t>o</w:t>
            </w:r>
            <w:r w:rsidRPr="009024E9">
              <w:rPr>
                <w:rFonts w:asciiTheme="minorHAnsi" w:hAnsiTheme="minorHAnsi" w:cstheme="minorHAnsi"/>
                <w:spacing w:val="1"/>
                <w:sz w:val="24"/>
                <w:szCs w:val="24"/>
                <w:lang w:val="it-IT"/>
              </w:rPr>
              <w:t>n</w:t>
            </w:r>
            <w:r w:rsidRPr="009024E9">
              <w:rPr>
                <w:rFonts w:asciiTheme="minorHAnsi" w:hAnsiTheme="minorHAnsi" w:cstheme="minorHAnsi"/>
                <w:sz w:val="24"/>
                <w:szCs w:val="24"/>
                <w:lang w:val="it-IT"/>
              </w:rPr>
              <w:t>e</w:t>
            </w:r>
            <w:r w:rsidRPr="009024E9">
              <w:rPr>
                <w:rFonts w:asciiTheme="minorHAnsi" w:hAnsiTheme="minorHAnsi" w:cstheme="minorHAnsi"/>
                <w:spacing w:val="11"/>
                <w:sz w:val="24"/>
                <w:szCs w:val="24"/>
                <w:lang w:val="it-IT"/>
              </w:rPr>
              <w:t xml:space="preserve"> </w:t>
            </w:r>
            <w:r w:rsidRPr="009024E9">
              <w:rPr>
                <w:rFonts w:asciiTheme="minorHAnsi" w:hAnsiTheme="minorHAnsi" w:cstheme="minorHAnsi"/>
                <w:spacing w:val="-1"/>
                <w:sz w:val="24"/>
                <w:szCs w:val="24"/>
                <w:lang w:val="it-IT"/>
              </w:rPr>
              <w:t>p</w:t>
            </w:r>
            <w:r w:rsidRPr="009024E9">
              <w:rPr>
                <w:rFonts w:asciiTheme="minorHAnsi" w:hAnsiTheme="minorHAnsi" w:cstheme="minorHAnsi"/>
                <w:spacing w:val="1"/>
                <w:sz w:val="24"/>
                <w:szCs w:val="24"/>
                <w:lang w:val="it-IT"/>
              </w:rPr>
              <w:t>r</w:t>
            </w:r>
            <w:r w:rsidRPr="009024E9">
              <w:rPr>
                <w:rFonts w:asciiTheme="minorHAnsi" w:hAnsiTheme="minorHAnsi" w:cstheme="minorHAnsi"/>
                <w:spacing w:val="-1"/>
                <w:sz w:val="24"/>
                <w:szCs w:val="24"/>
                <w:lang w:val="it-IT"/>
              </w:rPr>
              <w:t>i</w:t>
            </w:r>
            <w:r w:rsidRPr="009024E9">
              <w:rPr>
                <w:rFonts w:asciiTheme="minorHAnsi" w:hAnsiTheme="minorHAnsi" w:cstheme="minorHAnsi"/>
                <w:spacing w:val="1"/>
                <w:sz w:val="24"/>
                <w:szCs w:val="24"/>
                <w:lang w:val="it-IT"/>
              </w:rPr>
              <w:t>nc</w:t>
            </w:r>
            <w:r w:rsidRPr="009024E9">
              <w:rPr>
                <w:rFonts w:asciiTheme="minorHAnsi" w:hAnsiTheme="minorHAnsi" w:cstheme="minorHAnsi"/>
                <w:spacing w:val="-1"/>
                <w:sz w:val="24"/>
                <w:szCs w:val="24"/>
                <w:lang w:val="it-IT"/>
              </w:rPr>
              <w:t>ip</w:t>
            </w:r>
            <w:r w:rsidRPr="009024E9">
              <w:rPr>
                <w:rFonts w:asciiTheme="minorHAnsi" w:hAnsiTheme="minorHAnsi" w:cstheme="minorHAnsi"/>
                <w:spacing w:val="1"/>
                <w:sz w:val="24"/>
                <w:szCs w:val="24"/>
                <w:lang w:val="it-IT"/>
              </w:rPr>
              <w:t>a</w:t>
            </w:r>
            <w:r w:rsidRPr="009024E9">
              <w:rPr>
                <w:rFonts w:asciiTheme="minorHAnsi" w:hAnsiTheme="minorHAnsi" w:cstheme="minorHAnsi"/>
                <w:spacing w:val="-1"/>
                <w:sz w:val="24"/>
                <w:szCs w:val="24"/>
                <w:lang w:val="it-IT"/>
              </w:rPr>
              <w:t>l</w:t>
            </w:r>
            <w:r w:rsidRPr="009024E9">
              <w:rPr>
                <w:rFonts w:asciiTheme="minorHAnsi" w:hAnsiTheme="minorHAnsi" w:cstheme="minorHAnsi"/>
                <w:sz w:val="24"/>
                <w:szCs w:val="24"/>
                <w:lang w:val="it-IT"/>
              </w:rPr>
              <w:t>e</w:t>
            </w:r>
            <w:r w:rsidRPr="009024E9">
              <w:rPr>
                <w:rFonts w:asciiTheme="minorHAnsi" w:hAnsiTheme="minorHAnsi" w:cstheme="minorHAnsi"/>
                <w:spacing w:val="13"/>
                <w:sz w:val="24"/>
                <w:szCs w:val="24"/>
                <w:lang w:val="it-IT"/>
              </w:rPr>
              <w:t xml:space="preserve"> </w:t>
            </w:r>
            <w:r w:rsidRPr="009024E9">
              <w:rPr>
                <w:rFonts w:asciiTheme="minorHAnsi" w:hAnsiTheme="minorHAnsi" w:cstheme="minorHAnsi"/>
                <w:sz w:val="24"/>
                <w:szCs w:val="24"/>
                <w:lang w:val="it-IT"/>
              </w:rPr>
              <w:t>e</w:t>
            </w:r>
            <w:r w:rsidRPr="009024E9">
              <w:rPr>
                <w:rFonts w:asciiTheme="minorHAnsi" w:hAnsiTheme="minorHAnsi" w:cstheme="minorHAnsi"/>
                <w:spacing w:val="11"/>
                <w:sz w:val="24"/>
                <w:szCs w:val="24"/>
                <w:lang w:val="it-IT"/>
              </w:rPr>
              <w:t xml:space="preserve"> </w:t>
            </w:r>
            <w:r w:rsidRPr="009024E9">
              <w:rPr>
                <w:rFonts w:asciiTheme="minorHAnsi" w:hAnsiTheme="minorHAnsi" w:cstheme="minorHAnsi"/>
                <w:spacing w:val="-1"/>
                <w:sz w:val="24"/>
                <w:szCs w:val="24"/>
                <w:lang w:val="it-IT"/>
              </w:rPr>
              <w:t>r</w:t>
            </w:r>
            <w:r w:rsidRPr="009024E9">
              <w:rPr>
                <w:rFonts w:asciiTheme="minorHAnsi" w:hAnsiTheme="minorHAnsi" w:cstheme="minorHAnsi"/>
                <w:spacing w:val="1"/>
                <w:sz w:val="24"/>
                <w:szCs w:val="24"/>
                <w:lang w:val="it-IT"/>
              </w:rPr>
              <w:t>e</w:t>
            </w:r>
            <w:r w:rsidRPr="009024E9">
              <w:rPr>
                <w:rFonts w:asciiTheme="minorHAnsi" w:hAnsiTheme="minorHAnsi" w:cstheme="minorHAnsi"/>
                <w:spacing w:val="-1"/>
                <w:sz w:val="24"/>
                <w:szCs w:val="24"/>
                <w:lang w:val="it-IT"/>
              </w:rPr>
              <w:t>l</w:t>
            </w:r>
            <w:r w:rsidRPr="009024E9">
              <w:rPr>
                <w:rFonts w:asciiTheme="minorHAnsi" w:hAnsiTheme="minorHAnsi" w:cstheme="minorHAnsi"/>
                <w:spacing w:val="1"/>
                <w:sz w:val="24"/>
                <w:szCs w:val="24"/>
                <w:lang w:val="it-IT"/>
              </w:rPr>
              <w:t>a</w:t>
            </w:r>
            <w:r w:rsidRPr="009024E9">
              <w:rPr>
                <w:rFonts w:asciiTheme="minorHAnsi" w:hAnsiTheme="minorHAnsi" w:cstheme="minorHAnsi"/>
                <w:spacing w:val="-2"/>
                <w:sz w:val="24"/>
                <w:szCs w:val="24"/>
                <w:lang w:val="it-IT"/>
              </w:rPr>
              <w:t>t</w:t>
            </w:r>
            <w:r w:rsidRPr="009024E9">
              <w:rPr>
                <w:rFonts w:asciiTheme="minorHAnsi" w:hAnsiTheme="minorHAnsi" w:cstheme="minorHAnsi"/>
                <w:spacing w:val="1"/>
                <w:sz w:val="24"/>
                <w:szCs w:val="24"/>
                <w:lang w:val="it-IT"/>
              </w:rPr>
              <w:t>i</w:t>
            </w:r>
            <w:r w:rsidRPr="009024E9">
              <w:rPr>
                <w:rFonts w:asciiTheme="minorHAnsi" w:hAnsiTheme="minorHAnsi" w:cstheme="minorHAnsi"/>
                <w:spacing w:val="-3"/>
                <w:sz w:val="24"/>
                <w:szCs w:val="24"/>
                <w:lang w:val="it-IT"/>
              </w:rPr>
              <w:t>v</w:t>
            </w:r>
            <w:r w:rsidRPr="009024E9">
              <w:rPr>
                <w:rFonts w:asciiTheme="minorHAnsi" w:hAnsiTheme="minorHAnsi" w:cstheme="minorHAnsi"/>
                <w:sz w:val="24"/>
                <w:szCs w:val="24"/>
                <w:lang w:val="it-IT"/>
              </w:rPr>
              <w:t>e</w:t>
            </w:r>
            <w:r w:rsidRPr="009024E9">
              <w:rPr>
                <w:rFonts w:asciiTheme="minorHAnsi" w:hAnsiTheme="minorHAnsi" w:cstheme="minorHAnsi"/>
                <w:spacing w:val="13"/>
                <w:sz w:val="24"/>
                <w:szCs w:val="24"/>
                <w:lang w:val="it-IT"/>
              </w:rPr>
              <w:t xml:space="preserve"> </w:t>
            </w:r>
            <w:r w:rsidRPr="009024E9">
              <w:rPr>
                <w:rFonts w:asciiTheme="minorHAnsi" w:hAnsiTheme="minorHAnsi" w:cstheme="minorHAnsi"/>
                <w:spacing w:val="-1"/>
                <w:sz w:val="24"/>
                <w:szCs w:val="24"/>
                <w:lang w:val="it-IT"/>
              </w:rPr>
              <w:t>p</w:t>
            </w:r>
            <w:r w:rsidRPr="009024E9">
              <w:rPr>
                <w:rFonts w:asciiTheme="minorHAnsi" w:hAnsiTheme="minorHAnsi" w:cstheme="minorHAnsi"/>
                <w:spacing w:val="1"/>
                <w:sz w:val="24"/>
                <w:szCs w:val="24"/>
                <w:lang w:val="it-IT"/>
              </w:rPr>
              <w:t>e</w:t>
            </w:r>
            <w:r w:rsidRPr="009024E9">
              <w:rPr>
                <w:rFonts w:asciiTheme="minorHAnsi" w:hAnsiTheme="minorHAnsi" w:cstheme="minorHAnsi"/>
                <w:spacing w:val="-1"/>
                <w:sz w:val="24"/>
                <w:szCs w:val="24"/>
                <w:lang w:val="it-IT"/>
              </w:rPr>
              <w:t>r</w:t>
            </w:r>
            <w:r w:rsidRPr="009024E9">
              <w:rPr>
                <w:rFonts w:asciiTheme="minorHAnsi" w:hAnsiTheme="minorHAnsi" w:cstheme="minorHAnsi"/>
                <w:sz w:val="24"/>
                <w:szCs w:val="24"/>
                <w:lang w:val="it-IT"/>
              </w:rPr>
              <w:t>t</w:t>
            </w:r>
            <w:r w:rsidRPr="009024E9">
              <w:rPr>
                <w:rFonts w:asciiTheme="minorHAnsi" w:hAnsiTheme="minorHAnsi" w:cstheme="minorHAnsi"/>
                <w:spacing w:val="-1"/>
                <w:sz w:val="24"/>
                <w:szCs w:val="24"/>
                <w:lang w:val="it-IT"/>
              </w:rPr>
              <w:t>i</w:t>
            </w:r>
            <w:r w:rsidRPr="009024E9">
              <w:rPr>
                <w:rFonts w:asciiTheme="minorHAnsi" w:hAnsiTheme="minorHAnsi" w:cstheme="minorHAnsi"/>
                <w:spacing w:val="1"/>
                <w:sz w:val="24"/>
                <w:szCs w:val="24"/>
                <w:lang w:val="it-IT"/>
              </w:rPr>
              <w:t>ne</w:t>
            </w:r>
            <w:r w:rsidRPr="009024E9">
              <w:rPr>
                <w:rFonts w:asciiTheme="minorHAnsi" w:hAnsiTheme="minorHAnsi" w:cstheme="minorHAnsi"/>
                <w:spacing w:val="-1"/>
                <w:sz w:val="24"/>
                <w:szCs w:val="24"/>
                <w:lang w:val="it-IT"/>
              </w:rPr>
              <w:t>n</w:t>
            </w:r>
            <w:r w:rsidRPr="009024E9">
              <w:rPr>
                <w:rFonts w:asciiTheme="minorHAnsi" w:hAnsiTheme="minorHAnsi" w:cstheme="minorHAnsi"/>
                <w:spacing w:val="-2"/>
                <w:sz w:val="24"/>
                <w:szCs w:val="24"/>
                <w:lang w:val="it-IT"/>
              </w:rPr>
              <w:t>z</w:t>
            </w:r>
            <w:r w:rsidRPr="009024E9">
              <w:rPr>
                <w:rFonts w:asciiTheme="minorHAnsi" w:hAnsiTheme="minorHAnsi" w:cstheme="minorHAnsi"/>
                <w:sz w:val="24"/>
                <w:szCs w:val="24"/>
                <w:lang w:val="it-IT"/>
              </w:rPr>
              <w:t>e</w:t>
            </w:r>
            <w:r w:rsidRPr="009024E9">
              <w:rPr>
                <w:rFonts w:asciiTheme="minorHAnsi" w:hAnsiTheme="minorHAnsi" w:cstheme="minorHAnsi"/>
                <w:spacing w:val="11"/>
                <w:sz w:val="24"/>
                <w:szCs w:val="24"/>
                <w:lang w:val="it-IT"/>
              </w:rPr>
              <w:t xml:space="preserve"> </w:t>
            </w:r>
            <w:r w:rsidRPr="009024E9">
              <w:rPr>
                <w:rFonts w:asciiTheme="minorHAnsi" w:hAnsiTheme="minorHAnsi" w:cstheme="minorHAnsi"/>
                <w:spacing w:val="-1"/>
                <w:sz w:val="24"/>
                <w:szCs w:val="24"/>
                <w:lang w:val="it-IT"/>
              </w:rPr>
              <w:t>n</w:t>
            </w:r>
            <w:r w:rsidRPr="009024E9">
              <w:rPr>
                <w:rFonts w:asciiTheme="minorHAnsi" w:hAnsiTheme="minorHAnsi" w:cstheme="minorHAnsi"/>
                <w:spacing w:val="1"/>
                <w:sz w:val="24"/>
                <w:szCs w:val="24"/>
                <w:lang w:val="it-IT"/>
              </w:rPr>
              <w:t>e</w:t>
            </w:r>
            <w:r w:rsidRPr="009024E9">
              <w:rPr>
                <w:rFonts w:asciiTheme="minorHAnsi" w:hAnsiTheme="minorHAnsi" w:cstheme="minorHAnsi"/>
                <w:spacing w:val="-1"/>
                <w:sz w:val="24"/>
                <w:szCs w:val="24"/>
                <w:lang w:val="it-IT"/>
              </w:rPr>
              <w:t>l</w:t>
            </w:r>
            <w:r w:rsidRPr="009024E9">
              <w:rPr>
                <w:rFonts w:asciiTheme="minorHAnsi" w:hAnsiTheme="minorHAnsi" w:cstheme="minorHAnsi"/>
                <w:spacing w:val="1"/>
                <w:sz w:val="24"/>
                <w:szCs w:val="24"/>
                <w:lang w:val="it-IT"/>
              </w:rPr>
              <w:t>l</w:t>
            </w:r>
            <w:r w:rsidRPr="009024E9">
              <w:rPr>
                <w:rFonts w:asciiTheme="minorHAnsi" w:hAnsiTheme="minorHAnsi" w:cstheme="minorHAnsi"/>
                <w:sz w:val="24"/>
                <w:szCs w:val="24"/>
                <w:lang w:val="it-IT"/>
              </w:rPr>
              <w:t>a</w:t>
            </w:r>
            <w:r w:rsidRPr="009024E9">
              <w:rPr>
                <w:rFonts w:asciiTheme="minorHAnsi" w:hAnsiTheme="minorHAnsi" w:cstheme="minorHAnsi"/>
                <w:spacing w:val="11"/>
                <w:sz w:val="24"/>
                <w:szCs w:val="24"/>
                <w:lang w:val="it-IT"/>
              </w:rPr>
              <w:t xml:space="preserve"> </w:t>
            </w:r>
            <w:r w:rsidRPr="009024E9">
              <w:rPr>
                <w:rFonts w:asciiTheme="minorHAnsi" w:hAnsiTheme="minorHAnsi" w:cstheme="minorHAnsi"/>
                <w:spacing w:val="-5"/>
                <w:sz w:val="24"/>
                <w:szCs w:val="24"/>
                <w:lang w:val="it-IT"/>
              </w:rPr>
              <w:t>m</w:t>
            </w:r>
            <w:r w:rsidRPr="009024E9">
              <w:rPr>
                <w:rFonts w:asciiTheme="minorHAnsi" w:hAnsiTheme="minorHAnsi" w:cstheme="minorHAnsi"/>
                <w:spacing w:val="1"/>
                <w:sz w:val="24"/>
                <w:szCs w:val="24"/>
                <w:lang w:val="it-IT"/>
              </w:rPr>
              <w:t>i</w:t>
            </w:r>
            <w:r w:rsidRPr="009024E9">
              <w:rPr>
                <w:rFonts w:asciiTheme="minorHAnsi" w:hAnsiTheme="minorHAnsi" w:cstheme="minorHAnsi"/>
                <w:sz w:val="24"/>
                <w:szCs w:val="24"/>
                <w:lang w:val="it-IT"/>
              </w:rPr>
              <w:t>s</w:t>
            </w:r>
            <w:r w:rsidRPr="009024E9">
              <w:rPr>
                <w:rFonts w:asciiTheme="minorHAnsi" w:hAnsiTheme="minorHAnsi" w:cstheme="minorHAnsi"/>
                <w:spacing w:val="-1"/>
                <w:sz w:val="24"/>
                <w:szCs w:val="24"/>
                <w:lang w:val="it-IT"/>
              </w:rPr>
              <w:t>u</w:t>
            </w:r>
            <w:r w:rsidRPr="009024E9">
              <w:rPr>
                <w:rFonts w:asciiTheme="minorHAnsi" w:hAnsiTheme="minorHAnsi" w:cstheme="minorHAnsi"/>
                <w:spacing w:val="1"/>
                <w:sz w:val="24"/>
                <w:szCs w:val="24"/>
                <w:lang w:val="it-IT"/>
              </w:rPr>
              <w:t>r</w:t>
            </w:r>
            <w:r w:rsidRPr="009024E9">
              <w:rPr>
                <w:rFonts w:asciiTheme="minorHAnsi" w:hAnsiTheme="minorHAnsi" w:cstheme="minorHAnsi"/>
                <w:sz w:val="24"/>
                <w:szCs w:val="24"/>
                <w:lang w:val="it-IT"/>
              </w:rPr>
              <w:t>a</w:t>
            </w:r>
            <w:r w:rsidRPr="009024E9">
              <w:rPr>
                <w:rFonts w:asciiTheme="minorHAnsi" w:hAnsiTheme="minorHAnsi" w:cstheme="minorHAnsi"/>
                <w:spacing w:val="11"/>
                <w:sz w:val="24"/>
                <w:szCs w:val="24"/>
                <w:lang w:val="it-IT"/>
              </w:rPr>
              <w:t xml:space="preserve"> </w:t>
            </w:r>
            <w:r w:rsidRPr="009024E9">
              <w:rPr>
                <w:rFonts w:asciiTheme="minorHAnsi" w:hAnsiTheme="minorHAnsi" w:cstheme="minorHAnsi"/>
                <w:spacing w:val="-5"/>
                <w:sz w:val="24"/>
                <w:szCs w:val="24"/>
                <w:lang w:val="it-IT"/>
              </w:rPr>
              <w:t>m</w:t>
            </w:r>
            <w:r w:rsidRPr="009024E9">
              <w:rPr>
                <w:rFonts w:asciiTheme="minorHAnsi" w:hAnsiTheme="minorHAnsi" w:cstheme="minorHAnsi"/>
                <w:spacing w:val="1"/>
                <w:sz w:val="24"/>
                <w:szCs w:val="24"/>
                <w:lang w:val="it-IT"/>
              </w:rPr>
              <w:t>a</w:t>
            </w:r>
            <w:r w:rsidRPr="009024E9">
              <w:rPr>
                <w:rFonts w:asciiTheme="minorHAnsi" w:hAnsiTheme="minorHAnsi" w:cstheme="minorHAnsi"/>
                <w:sz w:val="24"/>
                <w:szCs w:val="24"/>
                <w:lang w:val="it-IT"/>
              </w:rPr>
              <w:t>ss</w:t>
            </w:r>
            <w:r w:rsidRPr="009024E9">
              <w:rPr>
                <w:rFonts w:asciiTheme="minorHAnsi" w:hAnsiTheme="minorHAnsi" w:cstheme="minorHAnsi"/>
                <w:spacing w:val="-1"/>
                <w:sz w:val="24"/>
                <w:szCs w:val="24"/>
                <w:lang w:val="it-IT"/>
              </w:rPr>
              <w:t>i</w:t>
            </w:r>
            <w:r w:rsidRPr="009024E9">
              <w:rPr>
                <w:rFonts w:asciiTheme="minorHAnsi" w:hAnsiTheme="minorHAnsi" w:cstheme="minorHAnsi"/>
                <w:spacing w:val="-3"/>
                <w:sz w:val="24"/>
                <w:szCs w:val="24"/>
                <w:lang w:val="it-IT"/>
              </w:rPr>
              <w:t>m</w:t>
            </w:r>
            <w:r w:rsidRPr="009024E9">
              <w:rPr>
                <w:rFonts w:asciiTheme="minorHAnsi" w:hAnsiTheme="minorHAnsi" w:cstheme="minorHAnsi"/>
                <w:sz w:val="24"/>
                <w:szCs w:val="24"/>
                <w:lang w:val="it-IT"/>
              </w:rPr>
              <w:t>a</w:t>
            </w:r>
            <w:r w:rsidRPr="009024E9">
              <w:rPr>
                <w:rFonts w:asciiTheme="minorHAnsi" w:hAnsiTheme="minorHAnsi" w:cstheme="minorHAnsi"/>
                <w:spacing w:val="11"/>
                <w:sz w:val="24"/>
                <w:szCs w:val="24"/>
                <w:lang w:val="it-IT"/>
              </w:rPr>
              <w:t xml:space="preserve"> </w:t>
            </w:r>
            <w:r w:rsidRPr="009024E9">
              <w:rPr>
                <w:rFonts w:asciiTheme="minorHAnsi" w:hAnsiTheme="minorHAnsi" w:cstheme="minorHAnsi"/>
                <w:spacing w:val="-1"/>
                <w:sz w:val="24"/>
                <w:szCs w:val="24"/>
                <w:lang w:val="it-IT"/>
              </w:rPr>
              <w:t>d</w:t>
            </w:r>
            <w:r w:rsidRPr="009024E9">
              <w:rPr>
                <w:rFonts w:asciiTheme="minorHAnsi" w:hAnsiTheme="minorHAnsi" w:cstheme="minorHAnsi"/>
                <w:sz w:val="24"/>
                <w:szCs w:val="24"/>
                <w:lang w:val="it-IT"/>
              </w:rPr>
              <w:t>i</w:t>
            </w:r>
            <w:r w:rsidRPr="009024E9">
              <w:rPr>
                <w:rFonts w:asciiTheme="minorHAnsi" w:hAnsiTheme="minorHAnsi" w:cstheme="minorHAnsi"/>
                <w:spacing w:val="13"/>
                <w:sz w:val="24"/>
                <w:szCs w:val="24"/>
                <w:lang w:val="it-IT"/>
              </w:rPr>
              <w:t xml:space="preserve"> </w:t>
            </w:r>
            <w:r w:rsidRPr="009024E9">
              <w:rPr>
                <w:rFonts w:asciiTheme="minorHAnsi" w:hAnsiTheme="minorHAnsi" w:cstheme="minorHAnsi"/>
                <w:spacing w:val="-1"/>
                <w:sz w:val="24"/>
                <w:szCs w:val="24"/>
                <w:lang w:val="it-IT"/>
              </w:rPr>
              <w:t>un</w:t>
            </w:r>
            <w:r w:rsidRPr="009024E9">
              <w:rPr>
                <w:rFonts w:asciiTheme="minorHAnsi" w:hAnsiTheme="minorHAnsi" w:cstheme="minorHAnsi"/>
                <w:spacing w:val="-3"/>
                <w:sz w:val="24"/>
                <w:szCs w:val="24"/>
                <w:lang w:val="it-IT"/>
              </w:rPr>
              <w:t>'</w:t>
            </w:r>
            <w:r w:rsidRPr="009024E9">
              <w:rPr>
                <w:rFonts w:asciiTheme="minorHAnsi" w:hAnsiTheme="minorHAnsi" w:cstheme="minorHAnsi"/>
                <w:spacing w:val="-1"/>
                <w:sz w:val="24"/>
                <w:szCs w:val="24"/>
                <w:lang w:val="it-IT"/>
              </w:rPr>
              <w:t>u</w:t>
            </w:r>
            <w:r w:rsidRPr="009024E9">
              <w:rPr>
                <w:rFonts w:asciiTheme="minorHAnsi" w:hAnsiTheme="minorHAnsi" w:cstheme="minorHAnsi"/>
                <w:spacing w:val="1"/>
                <w:sz w:val="24"/>
                <w:szCs w:val="24"/>
                <w:lang w:val="it-IT"/>
              </w:rPr>
              <w:t>n</w:t>
            </w:r>
            <w:r w:rsidRPr="009024E9">
              <w:rPr>
                <w:rFonts w:asciiTheme="minorHAnsi" w:hAnsiTheme="minorHAnsi" w:cstheme="minorHAnsi"/>
                <w:spacing w:val="-1"/>
                <w:sz w:val="24"/>
                <w:szCs w:val="24"/>
                <w:lang w:val="it-IT"/>
              </w:rPr>
              <w:t>i</w:t>
            </w:r>
            <w:r w:rsidRPr="009024E9">
              <w:rPr>
                <w:rFonts w:asciiTheme="minorHAnsi" w:hAnsiTheme="minorHAnsi" w:cstheme="minorHAnsi"/>
                <w:sz w:val="24"/>
                <w:szCs w:val="24"/>
                <w:lang w:val="it-IT"/>
              </w:rPr>
              <w:t>t</w:t>
            </w:r>
            <w:r w:rsidRPr="001B5FF9">
              <w:rPr>
                <w:rFonts w:ascii="MS Gothic" w:eastAsia="MS Gothic" w:hAnsi="MS Gothic" w:cs="MS Gothic" w:hint="eastAsia"/>
                <w:w w:val="44"/>
                <w:sz w:val="24"/>
                <w:szCs w:val="24"/>
              </w:rPr>
              <w:t>￠</w:t>
            </w:r>
            <w:r w:rsidRPr="009024E9">
              <w:rPr>
                <w:rFonts w:asciiTheme="minorHAnsi" w:hAnsiTheme="minorHAnsi" w:cstheme="minorHAnsi"/>
                <w:w w:val="44"/>
                <w:sz w:val="24"/>
                <w:szCs w:val="24"/>
                <w:lang w:val="it-IT"/>
              </w:rPr>
              <w:t xml:space="preserve"> </w:t>
            </w:r>
            <w:r w:rsidRPr="009024E9">
              <w:rPr>
                <w:rFonts w:asciiTheme="minorHAnsi" w:hAnsiTheme="minorHAnsi" w:cstheme="minorHAnsi"/>
                <w:sz w:val="24"/>
                <w:szCs w:val="24"/>
                <w:lang w:val="it-IT"/>
              </w:rPr>
              <w:t>pertinenziale</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per</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ciascuna</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delle</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categorie</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catastali</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C/2,</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C/6</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e</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C/7</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(con</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detrazione di euro 200,00 rapportato al periodo dell'anno durante il quale si</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protrae</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tale</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destinazione),</w:t>
            </w:r>
            <w:r w:rsidRPr="009024E9">
              <w:rPr>
                <w:rFonts w:asciiTheme="minorHAnsi" w:hAnsiTheme="minorHAnsi" w:cstheme="minorHAnsi"/>
                <w:spacing w:val="2"/>
                <w:sz w:val="24"/>
                <w:szCs w:val="24"/>
                <w:lang w:val="it-IT"/>
              </w:rPr>
              <w:t xml:space="preserve"> </w:t>
            </w:r>
            <w:r w:rsidRPr="009024E9">
              <w:rPr>
                <w:rFonts w:asciiTheme="minorHAnsi" w:hAnsiTheme="minorHAnsi" w:cstheme="minorHAnsi"/>
                <w:sz w:val="24"/>
                <w:szCs w:val="24"/>
                <w:lang w:val="it-IT"/>
              </w:rPr>
              <w:t>di</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cui</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all'art.</w:t>
            </w:r>
            <w:r w:rsidRPr="009024E9">
              <w:rPr>
                <w:rFonts w:asciiTheme="minorHAnsi" w:hAnsiTheme="minorHAnsi" w:cstheme="minorHAnsi"/>
                <w:spacing w:val="2"/>
                <w:sz w:val="24"/>
                <w:szCs w:val="24"/>
                <w:lang w:val="it-IT"/>
              </w:rPr>
              <w:t xml:space="preserve"> </w:t>
            </w:r>
            <w:r w:rsidRPr="001B5FF9">
              <w:rPr>
                <w:rFonts w:asciiTheme="minorHAnsi" w:hAnsiTheme="minorHAnsi" w:cstheme="minorHAnsi"/>
                <w:sz w:val="24"/>
                <w:szCs w:val="24"/>
              </w:rPr>
              <w:t>1</w:t>
            </w:r>
            <w:r w:rsidRPr="001B5FF9">
              <w:rPr>
                <w:rFonts w:asciiTheme="minorHAnsi" w:hAnsiTheme="minorHAnsi" w:cstheme="minorHAnsi"/>
                <w:spacing w:val="1"/>
                <w:sz w:val="24"/>
                <w:szCs w:val="24"/>
              </w:rPr>
              <w:t xml:space="preserve"> </w:t>
            </w:r>
            <w:r w:rsidRPr="001B5FF9">
              <w:rPr>
                <w:rFonts w:asciiTheme="minorHAnsi" w:hAnsiTheme="minorHAnsi" w:cstheme="minorHAnsi"/>
                <w:sz w:val="24"/>
                <w:szCs w:val="24"/>
              </w:rPr>
              <w:t>commi</w:t>
            </w:r>
            <w:r w:rsidRPr="001B5FF9">
              <w:rPr>
                <w:rFonts w:asciiTheme="minorHAnsi" w:hAnsiTheme="minorHAnsi" w:cstheme="minorHAnsi"/>
                <w:spacing w:val="1"/>
                <w:sz w:val="24"/>
                <w:szCs w:val="24"/>
              </w:rPr>
              <w:t xml:space="preserve"> </w:t>
            </w:r>
            <w:r w:rsidRPr="001B5FF9">
              <w:rPr>
                <w:rFonts w:asciiTheme="minorHAnsi" w:hAnsiTheme="minorHAnsi" w:cstheme="minorHAnsi"/>
                <w:sz w:val="24"/>
                <w:szCs w:val="24"/>
              </w:rPr>
              <w:t>748</w:t>
            </w:r>
            <w:r w:rsidRPr="001B5FF9">
              <w:rPr>
                <w:rFonts w:asciiTheme="minorHAnsi" w:hAnsiTheme="minorHAnsi" w:cstheme="minorHAnsi"/>
                <w:spacing w:val="2"/>
                <w:sz w:val="24"/>
                <w:szCs w:val="24"/>
              </w:rPr>
              <w:t xml:space="preserve"> </w:t>
            </w:r>
            <w:r w:rsidRPr="001B5FF9">
              <w:rPr>
                <w:rFonts w:asciiTheme="minorHAnsi" w:hAnsiTheme="minorHAnsi" w:cstheme="minorHAnsi"/>
                <w:sz w:val="24"/>
                <w:szCs w:val="24"/>
              </w:rPr>
              <w:t>e</w:t>
            </w:r>
            <w:r w:rsidRPr="001B5FF9">
              <w:rPr>
                <w:rFonts w:asciiTheme="minorHAnsi" w:hAnsiTheme="minorHAnsi" w:cstheme="minorHAnsi"/>
                <w:spacing w:val="1"/>
                <w:sz w:val="24"/>
                <w:szCs w:val="24"/>
              </w:rPr>
              <w:t xml:space="preserve"> </w:t>
            </w:r>
            <w:r w:rsidRPr="001B5FF9">
              <w:rPr>
                <w:rFonts w:asciiTheme="minorHAnsi" w:hAnsiTheme="minorHAnsi" w:cstheme="minorHAnsi"/>
                <w:sz w:val="24"/>
                <w:szCs w:val="24"/>
              </w:rPr>
              <w:t>749</w:t>
            </w:r>
            <w:r w:rsidRPr="001B5FF9">
              <w:rPr>
                <w:rFonts w:asciiTheme="minorHAnsi" w:hAnsiTheme="minorHAnsi" w:cstheme="minorHAnsi"/>
                <w:spacing w:val="1"/>
                <w:sz w:val="24"/>
                <w:szCs w:val="24"/>
              </w:rPr>
              <w:t xml:space="preserve"> </w:t>
            </w:r>
            <w:r w:rsidRPr="001B5FF9">
              <w:rPr>
                <w:rFonts w:asciiTheme="minorHAnsi" w:hAnsiTheme="minorHAnsi" w:cstheme="minorHAnsi"/>
                <w:sz w:val="24"/>
                <w:szCs w:val="24"/>
              </w:rPr>
              <w:t>della</w:t>
            </w:r>
            <w:r w:rsidRPr="001B5FF9">
              <w:rPr>
                <w:rFonts w:asciiTheme="minorHAnsi" w:hAnsiTheme="minorHAnsi" w:cstheme="minorHAnsi"/>
                <w:spacing w:val="2"/>
                <w:sz w:val="24"/>
                <w:szCs w:val="24"/>
              </w:rPr>
              <w:t xml:space="preserve"> </w:t>
            </w:r>
            <w:r w:rsidRPr="001B5FF9">
              <w:rPr>
                <w:rFonts w:asciiTheme="minorHAnsi" w:hAnsiTheme="minorHAnsi" w:cstheme="minorHAnsi"/>
                <w:sz w:val="24"/>
                <w:szCs w:val="24"/>
              </w:rPr>
              <w:t>l.</w:t>
            </w:r>
            <w:r w:rsidRPr="001B5FF9">
              <w:rPr>
                <w:rFonts w:asciiTheme="minorHAnsi" w:hAnsiTheme="minorHAnsi" w:cstheme="minorHAnsi"/>
                <w:spacing w:val="1"/>
                <w:sz w:val="24"/>
                <w:szCs w:val="24"/>
              </w:rPr>
              <w:t xml:space="preserve"> </w:t>
            </w:r>
            <w:r w:rsidRPr="001B5FF9">
              <w:rPr>
                <w:rFonts w:asciiTheme="minorHAnsi" w:hAnsiTheme="minorHAnsi" w:cstheme="minorHAnsi"/>
                <w:sz w:val="24"/>
                <w:szCs w:val="24"/>
              </w:rPr>
              <w:t>160/2019</w:t>
            </w:r>
          </w:p>
        </w:tc>
        <w:tc>
          <w:tcPr>
            <w:tcW w:w="1442" w:type="dxa"/>
            <w:tcBorders>
              <w:top w:val="single" w:sz="12" w:space="0" w:color="000000"/>
              <w:left w:val="single" w:sz="4" w:space="0" w:color="000000"/>
              <w:bottom w:val="single" w:sz="2" w:space="0" w:color="000000"/>
              <w:right w:val="single" w:sz="4" w:space="0" w:color="000000"/>
            </w:tcBorders>
          </w:tcPr>
          <w:p w14:paraId="3410152A" w14:textId="77777777" w:rsidR="007172A4" w:rsidRDefault="007172A4" w:rsidP="003B31B0">
            <w:pPr>
              <w:pStyle w:val="TableParagraph"/>
              <w:spacing w:before="119"/>
              <w:ind w:left="15"/>
              <w:jc w:val="center"/>
            </w:pPr>
            <w:r>
              <w:t>6</w:t>
            </w:r>
          </w:p>
        </w:tc>
      </w:tr>
      <w:tr w:rsidR="007172A4" w14:paraId="084FCDE5" w14:textId="77777777" w:rsidTr="0072476D">
        <w:trPr>
          <w:trHeight w:val="763"/>
        </w:trPr>
        <w:tc>
          <w:tcPr>
            <w:tcW w:w="580" w:type="dxa"/>
            <w:tcBorders>
              <w:top w:val="single" w:sz="2" w:space="0" w:color="000000"/>
              <w:bottom w:val="single" w:sz="2" w:space="0" w:color="000000"/>
              <w:right w:val="single" w:sz="2" w:space="0" w:color="000000"/>
            </w:tcBorders>
          </w:tcPr>
          <w:p w14:paraId="2F9F6D0E" w14:textId="77777777" w:rsidR="007172A4" w:rsidRDefault="007172A4" w:rsidP="003B31B0">
            <w:pPr>
              <w:pStyle w:val="TableParagraph"/>
              <w:spacing w:before="120"/>
              <w:ind w:left="18"/>
              <w:jc w:val="center"/>
            </w:pPr>
            <w:r>
              <w:t>2</w:t>
            </w:r>
          </w:p>
        </w:tc>
        <w:tc>
          <w:tcPr>
            <w:tcW w:w="2235" w:type="dxa"/>
            <w:tcBorders>
              <w:top w:val="single" w:sz="2" w:space="0" w:color="000000"/>
              <w:left w:val="single" w:sz="2" w:space="0" w:color="000000"/>
              <w:bottom w:val="single" w:sz="2" w:space="0" w:color="000000"/>
              <w:right w:val="nil"/>
            </w:tcBorders>
          </w:tcPr>
          <w:p w14:paraId="122776A6" w14:textId="68765775" w:rsidR="007172A4" w:rsidRPr="009024E9" w:rsidRDefault="007172A4" w:rsidP="001B5FF9">
            <w:pPr>
              <w:pStyle w:val="TableParagraph"/>
              <w:tabs>
                <w:tab w:val="left" w:pos="1264"/>
              </w:tabs>
              <w:spacing w:before="120" w:line="244" w:lineRule="auto"/>
              <w:ind w:left="66" w:right="123"/>
              <w:rPr>
                <w:rFonts w:asciiTheme="minorHAnsi" w:hAnsiTheme="minorHAnsi" w:cstheme="minorHAnsi"/>
                <w:sz w:val="24"/>
                <w:szCs w:val="24"/>
                <w:lang w:val="it-IT"/>
              </w:rPr>
            </w:pPr>
            <w:r w:rsidRPr="009024E9">
              <w:rPr>
                <w:rFonts w:asciiTheme="minorHAnsi" w:hAnsiTheme="minorHAnsi" w:cstheme="minorHAnsi"/>
                <w:sz w:val="24"/>
                <w:szCs w:val="24"/>
                <w:lang w:val="it-IT"/>
              </w:rPr>
              <w:t>Abitazioni</w:t>
            </w:r>
            <w:r w:rsidR="00A72047" w:rsidRPr="009024E9">
              <w:rPr>
                <w:rFonts w:asciiTheme="minorHAnsi" w:hAnsiTheme="minorHAnsi" w:cstheme="minorHAnsi"/>
                <w:sz w:val="24"/>
                <w:szCs w:val="24"/>
                <w:lang w:val="it-IT"/>
              </w:rPr>
              <w:t xml:space="preserve"> </w:t>
            </w:r>
            <w:r w:rsidRPr="009024E9">
              <w:rPr>
                <w:rFonts w:asciiTheme="minorHAnsi" w:hAnsiTheme="minorHAnsi" w:cstheme="minorHAnsi"/>
                <w:spacing w:val="-1"/>
                <w:sz w:val="24"/>
                <w:szCs w:val="24"/>
                <w:lang w:val="it-IT"/>
              </w:rPr>
              <w:t>assegnate</w:t>
            </w:r>
            <w:r w:rsidRPr="009024E9">
              <w:rPr>
                <w:rFonts w:asciiTheme="minorHAnsi" w:hAnsiTheme="minorHAnsi" w:cstheme="minorHAnsi"/>
                <w:spacing w:val="-52"/>
                <w:sz w:val="24"/>
                <w:szCs w:val="24"/>
                <w:lang w:val="it-IT"/>
              </w:rPr>
              <w:t xml:space="preserve"> </w:t>
            </w:r>
            <w:r w:rsidRPr="009024E9">
              <w:rPr>
                <w:rFonts w:asciiTheme="minorHAnsi" w:hAnsiTheme="minorHAnsi" w:cstheme="minorHAnsi"/>
                <w:sz w:val="24"/>
                <w:szCs w:val="24"/>
                <w:lang w:val="it-IT"/>
              </w:rPr>
              <w:t>IACP/ARES/ALER)</w:t>
            </w:r>
          </w:p>
        </w:tc>
        <w:tc>
          <w:tcPr>
            <w:tcW w:w="707" w:type="dxa"/>
            <w:tcBorders>
              <w:top w:val="single" w:sz="2" w:space="0" w:color="000000"/>
              <w:left w:val="nil"/>
              <w:bottom w:val="single" w:sz="2" w:space="0" w:color="000000"/>
              <w:right w:val="nil"/>
            </w:tcBorders>
          </w:tcPr>
          <w:p w14:paraId="0EFF7980" w14:textId="77777777" w:rsidR="007172A4" w:rsidRPr="001B5FF9" w:rsidRDefault="007172A4" w:rsidP="001B5FF9">
            <w:pPr>
              <w:pStyle w:val="TableParagraph"/>
              <w:spacing w:before="120"/>
              <w:ind w:left="142"/>
              <w:rPr>
                <w:rFonts w:asciiTheme="minorHAnsi" w:hAnsiTheme="minorHAnsi" w:cstheme="minorHAnsi"/>
                <w:sz w:val="24"/>
                <w:szCs w:val="24"/>
              </w:rPr>
            </w:pPr>
            <w:r w:rsidRPr="001B5FF9">
              <w:rPr>
                <w:rFonts w:asciiTheme="minorHAnsi" w:hAnsiTheme="minorHAnsi" w:cstheme="minorHAnsi"/>
                <w:sz w:val="24"/>
                <w:szCs w:val="24"/>
              </w:rPr>
              <w:t>dagli</w:t>
            </w:r>
          </w:p>
        </w:tc>
        <w:tc>
          <w:tcPr>
            <w:tcW w:w="843" w:type="dxa"/>
            <w:tcBorders>
              <w:top w:val="single" w:sz="2" w:space="0" w:color="000000"/>
              <w:left w:val="nil"/>
              <w:bottom w:val="single" w:sz="2" w:space="0" w:color="000000"/>
              <w:right w:val="nil"/>
            </w:tcBorders>
          </w:tcPr>
          <w:p w14:paraId="79E4EA01" w14:textId="77777777" w:rsidR="007172A4" w:rsidRPr="001B5FF9" w:rsidRDefault="007172A4" w:rsidP="001B5FF9">
            <w:pPr>
              <w:pStyle w:val="TableParagraph"/>
              <w:spacing w:before="120"/>
              <w:ind w:left="142"/>
              <w:rPr>
                <w:rFonts w:asciiTheme="minorHAnsi" w:hAnsiTheme="minorHAnsi" w:cstheme="minorHAnsi"/>
                <w:sz w:val="24"/>
                <w:szCs w:val="24"/>
              </w:rPr>
            </w:pPr>
            <w:r w:rsidRPr="001B5FF9">
              <w:rPr>
                <w:rFonts w:asciiTheme="minorHAnsi" w:hAnsiTheme="minorHAnsi" w:cstheme="minorHAnsi"/>
                <w:sz w:val="24"/>
                <w:szCs w:val="24"/>
              </w:rPr>
              <w:t>Istituti</w:t>
            </w:r>
          </w:p>
        </w:tc>
        <w:tc>
          <w:tcPr>
            <w:tcW w:w="1157" w:type="dxa"/>
            <w:tcBorders>
              <w:top w:val="single" w:sz="2" w:space="0" w:color="000000"/>
              <w:left w:val="nil"/>
              <w:bottom w:val="single" w:sz="2" w:space="0" w:color="000000"/>
              <w:right w:val="nil"/>
            </w:tcBorders>
          </w:tcPr>
          <w:p w14:paraId="5DF225A4" w14:textId="77777777" w:rsidR="007172A4" w:rsidRPr="001B5FF9" w:rsidRDefault="007172A4" w:rsidP="001B5FF9">
            <w:pPr>
              <w:pStyle w:val="TableParagraph"/>
              <w:spacing w:before="120"/>
              <w:ind w:left="143"/>
              <w:rPr>
                <w:rFonts w:asciiTheme="minorHAnsi" w:hAnsiTheme="minorHAnsi" w:cstheme="minorHAnsi"/>
                <w:sz w:val="24"/>
                <w:szCs w:val="24"/>
              </w:rPr>
            </w:pPr>
            <w:r w:rsidRPr="001B5FF9">
              <w:rPr>
                <w:rFonts w:asciiTheme="minorHAnsi" w:hAnsiTheme="minorHAnsi" w:cstheme="minorHAnsi"/>
                <w:sz w:val="24"/>
                <w:szCs w:val="24"/>
              </w:rPr>
              <w:t>Autonomi</w:t>
            </w:r>
          </w:p>
        </w:tc>
        <w:tc>
          <w:tcPr>
            <w:tcW w:w="695" w:type="dxa"/>
            <w:tcBorders>
              <w:top w:val="single" w:sz="2" w:space="0" w:color="000000"/>
              <w:left w:val="nil"/>
              <w:bottom w:val="single" w:sz="2" w:space="0" w:color="000000"/>
              <w:right w:val="nil"/>
            </w:tcBorders>
          </w:tcPr>
          <w:p w14:paraId="2D9AF965" w14:textId="77777777" w:rsidR="007172A4" w:rsidRPr="001B5FF9" w:rsidRDefault="007172A4" w:rsidP="001B5FF9">
            <w:pPr>
              <w:pStyle w:val="TableParagraph"/>
              <w:spacing w:before="120"/>
              <w:ind w:left="143"/>
              <w:rPr>
                <w:rFonts w:asciiTheme="minorHAnsi" w:hAnsiTheme="minorHAnsi" w:cstheme="minorHAnsi"/>
                <w:sz w:val="24"/>
                <w:szCs w:val="24"/>
              </w:rPr>
            </w:pPr>
            <w:r w:rsidRPr="001B5FF9">
              <w:rPr>
                <w:rFonts w:asciiTheme="minorHAnsi" w:hAnsiTheme="minorHAnsi" w:cstheme="minorHAnsi"/>
                <w:sz w:val="24"/>
                <w:szCs w:val="24"/>
              </w:rPr>
              <w:t>Case</w:t>
            </w:r>
          </w:p>
        </w:tc>
        <w:tc>
          <w:tcPr>
            <w:tcW w:w="1016" w:type="dxa"/>
            <w:tcBorders>
              <w:top w:val="single" w:sz="2" w:space="0" w:color="000000"/>
              <w:left w:val="nil"/>
              <w:bottom w:val="single" w:sz="2" w:space="0" w:color="000000"/>
              <w:right w:val="nil"/>
            </w:tcBorders>
          </w:tcPr>
          <w:p w14:paraId="2D5E51FD" w14:textId="77777777" w:rsidR="007172A4" w:rsidRPr="001B5FF9" w:rsidRDefault="007172A4" w:rsidP="001B5FF9">
            <w:pPr>
              <w:pStyle w:val="TableParagraph"/>
              <w:spacing w:before="120"/>
              <w:ind w:left="142"/>
              <w:rPr>
                <w:rFonts w:asciiTheme="minorHAnsi" w:hAnsiTheme="minorHAnsi" w:cstheme="minorHAnsi"/>
                <w:sz w:val="24"/>
                <w:szCs w:val="24"/>
              </w:rPr>
            </w:pPr>
            <w:r w:rsidRPr="001B5FF9">
              <w:rPr>
                <w:rFonts w:asciiTheme="minorHAnsi" w:hAnsiTheme="minorHAnsi" w:cstheme="minorHAnsi"/>
                <w:sz w:val="24"/>
                <w:szCs w:val="24"/>
              </w:rPr>
              <w:t>Popolari</w:t>
            </w:r>
          </w:p>
        </w:tc>
        <w:tc>
          <w:tcPr>
            <w:tcW w:w="562" w:type="dxa"/>
            <w:tcBorders>
              <w:top w:val="single" w:sz="2" w:space="0" w:color="000000"/>
              <w:left w:val="nil"/>
              <w:bottom w:val="single" w:sz="2" w:space="0" w:color="000000"/>
              <w:right w:val="single" w:sz="4" w:space="0" w:color="000000"/>
            </w:tcBorders>
          </w:tcPr>
          <w:p w14:paraId="167C1687" w14:textId="77777777" w:rsidR="007172A4" w:rsidRPr="001B5FF9" w:rsidRDefault="007172A4" w:rsidP="001B5FF9">
            <w:pPr>
              <w:pStyle w:val="TableParagraph"/>
              <w:spacing w:before="120"/>
              <w:ind w:left="142"/>
              <w:rPr>
                <w:rFonts w:asciiTheme="minorHAnsi" w:hAnsiTheme="minorHAnsi" w:cstheme="minorHAnsi"/>
                <w:sz w:val="24"/>
                <w:szCs w:val="24"/>
              </w:rPr>
            </w:pPr>
            <w:r w:rsidRPr="001B5FF9">
              <w:rPr>
                <w:rFonts w:asciiTheme="minorHAnsi" w:hAnsiTheme="minorHAnsi" w:cstheme="minorHAnsi"/>
                <w:sz w:val="24"/>
                <w:szCs w:val="24"/>
              </w:rPr>
              <w:t>(ex</w:t>
            </w:r>
          </w:p>
        </w:tc>
        <w:tc>
          <w:tcPr>
            <w:tcW w:w="1442" w:type="dxa"/>
            <w:tcBorders>
              <w:top w:val="single" w:sz="2" w:space="0" w:color="000000"/>
              <w:left w:val="single" w:sz="4" w:space="0" w:color="000000"/>
              <w:bottom w:val="single" w:sz="2" w:space="0" w:color="000000"/>
              <w:right w:val="single" w:sz="4" w:space="0" w:color="000000"/>
            </w:tcBorders>
          </w:tcPr>
          <w:p w14:paraId="3178F4B0" w14:textId="77777777" w:rsidR="007172A4" w:rsidRDefault="007172A4" w:rsidP="003B31B0">
            <w:pPr>
              <w:pStyle w:val="TableParagraph"/>
              <w:spacing w:before="120"/>
              <w:ind w:left="45" w:right="31"/>
              <w:jc w:val="center"/>
            </w:pPr>
            <w:r>
              <w:t>10,5</w:t>
            </w:r>
          </w:p>
        </w:tc>
      </w:tr>
      <w:tr w:rsidR="007172A4" w14:paraId="52F3F4CE" w14:textId="77777777" w:rsidTr="0072476D">
        <w:trPr>
          <w:trHeight w:val="763"/>
        </w:trPr>
        <w:tc>
          <w:tcPr>
            <w:tcW w:w="580" w:type="dxa"/>
            <w:tcBorders>
              <w:top w:val="single" w:sz="2" w:space="0" w:color="000000"/>
              <w:bottom w:val="single" w:sz="2" w:space="0" w:color="000000"/>
              <w:right w:val="single" w:sz="2" w:space="0" w:color="000000"/>
            </w:tcBorders>
          </w:tcPr>
          <w:p w14:paraId="789A8861" w14:textId="77777777" w:rsidR="007172A4" w:rsidRDefault="007172A4" w:rsidP="003B31B0">
            <w:pPr>
              <w:pStyle w:val="TableParagraph"/>
              <w:spacing w:before="120"/>
              <w:ind w:left="18"/>
              <w:jc w:val="center"/>
            </w:pPr>
            <w:r>
              <w:t>3</w:t>
            </w:r>
          </w:p>
        </w:tc>
        <w:tc>
          <w:tcPr>
            <w:tcW w:w="7215" w:type="dxa"/>
            <w:gridSpan w:val="7"/>
            <w:tcBorders>
              <w:top w:val="single" w:sz="2" w:space="0" w:color="000000"/>
              <w:left w:val="single" w:sz="2" w:space="0" w:color="000000"/>
              <w:bottom w:val="single" w:sz="2" w:space="0" w:color="000000"/>
              <w:right w:val="single" w:sz="4" w:space="0" w:color="000000"/>
            </w:tcBorders>
          </w:tcPr>
          <w:p w14:paraId="5B6EE84C" w14:textId="77777777" w:rsidR="007172A4" w:rsidRPr="001B5FF9" w:rsidRDefault="007172A4" w:rsidP="001B5FF9">
            <w:pPr>
              <w:pStyle w:val="TableParagraph"/>
              <w:spacing w:before="120" w:line="244" w:lineRule="auto"/>
              <w:ind w:left="66"/>
              <w:rPr>
                <w:rFonts w:asciiTheme="minorHAnsi" w:hAnsiTheme="minorHAnsi" w:cstheme="minorHAnsi"/>
                <w:sz w:val="24"/>
                <w:szCs w:val="24"/>
              </w:rPr>
            </w:pPr>
            <w:r w:rsidRPr="009024E9">
              <w:rPr>
                <w:rFonts w:asciiTheme="minorHAnsi" w:hAnsiTheme="minorHAnsi" w:cstheme="minorHAnsi"/>
                <w:sz w:val="24"/>
                <w:szCs w:val="24"/>
                <w:lang w:val="it-IT"/>
              </w:rPr>
              <w:t>Immobili</w:t>
            </w:r>
            <w:r w:rsidRPr="009024E9">
              <w:rPr>
                <w:rFonts w:asciiTheme="minorHAnsi" w:hAnsiTheme="minorHAnsi" w:cstheme="minorHAnsi"/>
                <w:spacing w:val="17"/>
                <w:sz w:val="24"/>
                <w:szCs w:val="24"/>
                <w:lang w:val="it-IT"/>
              </w:rPr>
              <w:t xml:space="preserve"> </w:t>
            </w:r>
            <w:r w:rsidRPr="009024E9">
              <w:rPr>
                <w:rFonts w:asciiTheme="minorHAnsi" w:hAnsiTheme="minorHAnsi" w:cstheme="minorHAnsi"/>
                <w:sz w:val="24"/>
                <w:szCs w:val="24"/>
                <w:lang w:val="it-IT"/>
              </w:rPr>
              <w:t>ad</w:t>
            </w:r>
            <w:r w:rsidRPr="009024E9">
              <w:rPr>
                <w:rFonts w:asciiTheme="minorHAnsi" w:hAnsiTheme="minorHAnsi" w:cstheme="minorHAnsi"/>
                <w:spacing w:val="17"/>
                <w:sz w:val="24"/>
                <w:szCs w:val="24"/>
                <w:lang w:val="it-IT"/>
              </w:rPr>
              <w:t xml:space="preserve"> </w:t>
            </w:r>
            <w:r w:rsidRPr="009024E9">
              <w:rPr>
                <w:rFonts w:asciiTheme="minorHAnsi" w:hAnsiTheme="minorHAnsi" w:cstheme="minorHAnsi"/>
                <w:sz w:val="24"/>
                <w:szCs w:val="24"/>
                <w:lang w:val="it-IT"/>
              </w:rPr>
              <w:t>uso</w:t>
            </w:r>
            <w:r w:rsidRPr="009024E9">
              <w:rPr>
                <w:rFonts w:asciiTheme="minorHAnsi" w:hAnsiTheme="minorHAnsi" w:cstheme="minorHAnsi"/>
                <w:spacing w:val="18"/>
                <w:sz w:val="24"/>
                <w:szCs w:val="24"/>
                <w:lang w:val="it-IT"/>
              </w:rPr>
              <w:t xml:space="preserve"> </w:t>
            </w:r>
            <w:r w:rsidRPr="009024E9">
              <w:rPr>
                <w:rFonts w:asciiTheme="minorHAnsi" w:hAnsiTheme="minorHAnsi" w:cstheme="minorHAnsi"/>
                <w:sz w:val="24"/>
                <w:szCs w:val="24"/>
                <w:lang w:val="it-IT"/>
              </w:rPr>
              <w:t>produttivo</w:t>
            </w:r>
            <w:r w:rsidRPr="009024E9">
              <w:rPr>
                <w:rFonts w:asciiTheme="minorHAnsi" w:hAnsiTheme="minorHAnsi" w:cstheme="minorHAnsi"/>
                <w:spacing w:val="17"/>
                <w:sz w:val="24"/>
                <w:szCs w:val="24"/>
                <w:lang w:val="it-IT"/>
              </w:rPr>
              <w:t xml:space="preserve"> </w:t>
            </w:r>
            <w:r w:rsidRPr="009024E9">
              <w:rPr>
                <w:rFonts w:asciiTheme="minorHAnsi" w:hAnsiTheme="minorHAnsi" w:cstheme="minorHAnsi"/>
                <w:sz w:val="24"/>
                <w:szCs w:val="24"/>
                <w:lang w:val="it-IT"/>
              </w:rPr>
              <w:t>classificati</w:t>
            </w:r>
            <w:r w:rsidRPr="009024E9">
              <w:rPr>
                <w:rFonts w:asciiTheme="minorHAnsi" w:hAnsiTheme="minorHAnsi" w:cstheme="minorHAnsi"/>
                <w:spacing w:val="18"/>
                <w:sz w:val="24"/>
                <w:szCs w:val="24"/>
                <w:lang w:val="it-IT"/>
              </w:rPr>
              <w:t xml:space="preserve"> </w:t>
            </w:r>
            <w:r w:rsidRPr="009024E9">
              <w:rPr>
                <w:rFonts w:asciiTheme="minorHAnsi" w:hAnsiTheme="minorHAnsi" w:cstheme="minorHAnsi"/>
                <w:sz w:val="24"/>
                <w:szCs w:val="24"/>
                <w:lang w:val="it-IT"/>
              </w:rPr>
              <w:t>nel</w:t>
            </w:r>
            <w:r w:rsidRPr="009024E9">
              <w:rPr>
                <w:rFonts w:asciiTheme="minorHAnsi" w:hAnsiTheme="minorHAnsi" w:cstheme="minorHAnsi"/>
                <w:spacing w:val="17"/>
                <w:sz w:val="24"/>
                <w:szCs w:val="24"/>
                <w:lang w:val="it-IT"/>
              </w:rPr>
              <w:t xml:space="preserve"> </w:t>
            </w:r>
            <w:r w:rsidRPr="009024E9">
              <w:rPr>
                <w:rFonts w:asciiTheme="minorHAnsi" w:hAnsiTheme="minorHAnsi" w:cstheme="minorHAnsi"/>
                <w:sz w:val="24"/>
                <w:szCs w:val="24"/>
                <w:lang w:val="it-IT"/>
              </w:rPr>
              <w:t>gruppo</w:t>
            </w:r>
            <w:r w:rsidRPr="009024E9">
              <w:rPr>
                <w:rFonts w:asciiTheme="minorHAnsi" w:hAnsiTheme="minorHAnsi" w:cstheme="minorHAnsi"/>
                <w:spacing w:val="17"/>
                <w:sz w:val="24"/>
                <w:szCs w:val="24"/>
                <w:lang w:val="it-IT"/>
              </w:rPr>
              <w:t xml:space="preserve"> </w:t>
            </w:r>
            <w:r w:rsidRPr="009024E9">
              <w:rPr>
                <w:rFonts w:asciiTheme="minorHAnsi" w:hAnsiTheme="minorHAnsi" w:cstheme="minorHAnsi"/>
                <w:sz w:val="24"/>
                <w:szCs w:val="24"/>
                <w:lang w:val="it-IT"/>
              </w:rPr>
              <w:t>catastale</w:t>
            </w:r>
            <w:r w:rsidRPr="009024E9">
              <w:rPr>
                <w:rFonts w:asciiTheme="minorHAnsi" w:hAnsiTheme="minorHAnsi" w:cstheme="minorHAnsi"/>
                <w:spacing w:val="18"/>
                <w:sz w:val="24"/>
                <w:szCs w:val="24"/>
                <w:lang w:val="it-IT"/>
              </w:rPr>
              <w:t xml:space="preserve"> </w:t>
            </w:r>
            <w:r w:rsidRPr="009024E9">
              <w:rPr>
                <w:rFonts w:asciiTheme="minorHAnsi" w:hAnsiTheme="minorHAnsi" w:cstheme="minorHAnsi"/>
                <w:sz w:val="24"/>
                <w:szCs w:val="24"/>
                <w:lang w:val="it-IT"/>
              </w:rPr>
              <w:t>D</w:t>
            </w:r>
            <w:r w:rsidRPr="009024E9">
              <w:rPr>
                <w:rFonts w:asciiTheme="minorHAnsi" w:hAnsiTheme="minorHAnsi" w:cstheme="minorHAnsi"/>
                <w:spacing w:val="16"/>
                <w:sz w:val="24"/>
                <w:szCs w:val="24"/>
                <w:lang w:val="it-IT"/>
              </w:rPr>
              <w:t xml:space="preserve"> </w:t>
            </w:r>
            <w:r w:rsidRPr="009024E9">
              <w:rPr>
                <w:rFonts w:asciiTheme="minorHAnsi" w:hAnsiTheme="minorHAnsi" w:cstheme="minorHAnsi"/>
                <w:sz w:val="24"/>
                <w:szCs w:val="24"/>
                <w:lang w:val="it-IT"/>
              </w:rPr>
              <w:t>di</w:t>
            </w:r>
            <w:r w:rsidRPr="009024E9">
              <w:rPr>
                <w:rFonts w:asciiTheme="minorHAnsi" w:hAnsiTheme="minorHAnsi" w:cstheme="minorHAnsi"/>
                <w:spacing w:val="18"/>
                <w:sz w:val="24"/>
                <w:szCs w:val="24"/>
                <w:lang w:val="it-IT"/>
              </w:rPr>
              <w:t xml:space="preserve"> </w:t>
            </w:r>
            <w:r w:rsidRPr="009024E9">
              <w:rPr>
                <w:rFonts w:asciiTheme="minorHAnsi" w:hAnsiTheme="minorHAnsi" w:cstheme="minorHAnsi"/>
                <w:sz w:val="24"/>
                <w:szCs w:val="24"/>
                <w:lang w:val="it-IT"/>
              </w:rPr>
              <w:t>cui</w:t>
            </w:r>
            <w:r w:rsidRPr="009024E9">
              <w:rPr>
                <w:rFonts w:asciiTheme="minorHAnsi" w:hAnsiTheme="minorHAnsi" w:cstheme="minorHAnsi"/>
                <w:spacing w:val="17"/>
                <w:sz w:val="24"/>
                <w:szCs w:val="24"/>
                <w:lang w:val="it-IT"/>
              </w:rPr>
              <w:t xml:space="preserve"> </w:t>
            </w:r>
            <w:r w:rsidRPr="009024E9">
              <w:rPr>
                <w:rFonts w:asciiTheme="minorHAnsi" w:hAnsiTheme="minorHAnsi" w:cstheme="minorHAnsi"/>
                <w:sz w:val="24"/>
                <w:szCs w:val="24"/>
                <w:lang w:val="it-IT"/>
              </w:rPr>
              <w:t>all'art.</w:t>
            </w:r>
            <w:r w:rsidRPr="009024E9">
              <w:rPr>
                <w:rFonts w:asciiTheme="minorHAnsi" w:hAnsiTheme="minorHAnsi" w:cstheme="minorHAnsi"/>
                <w:spacing w:val="17"/>
                <w:sz w:val="24"/>
                <w:szCs w:val="24"/>
                <w:lang w:val="it-IT"/>
              </w:rPr>
              <w:t xml:space="preserve"> </w:t>
            </w:r>
            <w:r w:rsidRPr="001B5FF9">
              <w:rPr>
                <w:rFonts w:asciiTheme="minorHAnsi" w:hAnsiTheme="minorHAnsi" w:cstheme="minorHAnsi"/>
                <w:sz w:val="24"/>
                <w:szCs w:val="24"/>
              </w:rPr>
              <w:t>1</w:t>
            </w:r>
            <w:r w:rsidRPr="001B5FF9">
              <w:rPr>
                <w:rFonts w:asciiTheme="minorHAnsi" w:hAnsiTheme="minorHAnsi" w:cstheme="minorHAnsi"/>
                <w:spacing w:val="-52"/>
                <w:sz w:val="24"/>
                <w:szCs w:val="24"/>
              </w:rPr>
              <w:t xml:space="preserve"> </w:t>
            </w:r>
            <w:r w:rsidRPr="001B5FF9">
              <w:rPr>
                <w:rFonts w:asciiTheme="minorHAnsi" w:hAnsiTheme="minorHAnsi" w:cstheme="minorHAnsi"/>
                <w:sz w:val="24"/>
                <w:szCs w:val="24"/>
              </w:rPr>
              <w:t>comma</w:t>
            </w:r>
            <w:r w:rsidRPr="001B5FF9">
              <w:rPr>
                <w:rFonts w:asciiTheme="minorHAnsi" w:hAnsiTheme="minorHAnsi" w:cstheme="minorHAnsi"/>
                <w:spacing w:val="-1"/>
                <w:sz w:val="24"/>
                <w:szCs w:val="24"/>
              </w:rPr>
              <w:t xml:space="preserve"> </w:t>
            </w:r>
            <w:r w:rsidRPr="001B5FF9">
              <w:rPr>
                <w:rFonts w:asciiTheme="minorHAnsi" w:hAnsiTheme="minorHAnsi" w:cstheme="minorHAnsi"/>
                <w:sz w:val="24"/>
                <w:szCs w:val="24"/>
              </w:rPr>
              <w:t>753 della l.</w:t>
            </w:r>
            <w:r w:rsidRPr="001B5FF9">
              <w:rPr>
                <w:rFonts w:asciiTheme="minorHAnsi" w:hAnsiTheme="minorHAnsi" w:cstheme="minorHAnsi"/>
                <w:spacing w:val="1"/>
                <w:sz w:val="24"/>
                <w:szCs w:val="24"/>
              </w:rPr>
              <w:t xml:space="preserve"> </w:t>
            </w:r>
            <w:r w:rsidRPr="001B5FF9">
              <w:rPr>
                <w:rFonts w:asciiTheme="minorHAnsi" w:hAnsiTheme="minorHAnsi" w:cstheme="minorHAnsi"/>
                <w:sz w:val="24"/>
                <w:szCs w:val="24"/>
              </w:rPr>
              <w:t>160/2019</w:t>
            </w:r>
          </w:p>
        </w:tc>
        <w:tc>
          <w:tcPr>
            <w:tcW w:w="1442" w:type="dxa"/>
            <w:tcBorders>
              <w:top w:val="single" w:sz="2" w:space="0" w:color="000000"/>
              <w:left w:val="single" w:sz="4" w:space="0" w:color="000000"/>
              <w:bottom w:val="single" w:sz="2" w:space="0" w:color="000000"/>
              <w:right w:val="single" w:sz="4" w:space="0" w:color="000000"/>
            </w:tcBorders>
          </w:tcPr>
          <w:p w14:paraId="48D29D93" w14:textId="77777777" w:rsidR="007172A4" w:rsidRDefault="007172A4" w:rsidP="003B31B0">
            <w:pPr>
              <w:pStyle w:val="TableParagraph"/>
              <w:spacing w:before="120"/>
              <w:ind w:left="45" w:right="31"/>
              <w:jc w:val="center"/>
            </w:pPr>
            <w:r>
              <w:t>10,5</w:t>
            </w:r>
          </w:p>
        </w:tc>
      </w:tr>
      <w:tr w:rsidR="007172A4" w14:paraId="7A3505FD" w14:textId="77777777" w:rsidTr="00B4150A">
        <w:trPr>
          <w:trHeight w:val="1435"/>
        </w:trPr>
        <w:tc>
          <w:tcPr>
            <w:tcW w:w="580" w:type="dxa"/>
            <w:tcBorders>
              <w:top w:val="single" w:sz="2" w:space="0" w:color="000000"/>
              <w:bottom w:val="single" w:sz="2" w:space="0" w:color="000000"/>
              <w:right w:val="single" w:sz="2" w:space="0" w:color="000000"/>
            </w:tcBorders>
          </w:tcPr>
          <w:p w14:paraId="74036BF5" w14:textId="77777777" w:rsidR="007172A4" w:rsidRDefault="007172A4" w:rsidP="003B31B0">
            <w:pPr>
              <w:pStyle w:val="TableParagraph"/>
              <w:spacing w:before="120"/>
              <w:ind w:left="18"/>
              <w:jc w:val="center"/>
            </w:pPr>
            <w:r>
              <w:t>4</w:t>
            </w:r>
          </w:p>
        </w:tc>
        <w:tc>
          <w:tcPr>
            <w:tcW w:w="7215" w:type="dxa"/>
            <w:gridSpan w:val="7"/>
            <w:tcBorders>
              <w:top w:val="single" w:sz="2" w:space="0" w:color="000000"/>
              <w:left w:val="single" w:sz="2" w:space="0" w:color="000000"/>
              <w:bottom w:val="single" w:sz="2" w:space="0" w:color="000000"/>
              <w:right w:val="single" w:sz="4" w:space="0" w:color="000000"/>
            </w:tcBorders>
          </w:tcPr>
          <w:p w14:paraId="4E136B8D" w14:textId="5440AB18" w:rsidR="007172A4" w:rsidRPr="00B4150A" w:rsidRDefault="007172A4" w:rsidP="00B4150A">
            <w:pPr>
              <w:pStyle w:val="TableParagraph"/>
              <w:spacing w:before="120" w:line="244" w:lineRule="auto"/>
              <w:ind w:left="66" w:right="193"/>
              <w:rPr>
                <w:rFonts w:asciiTheme="minorHAnsi" w:hAnsiTheme="minorHAnsi" w:cstheme="minorHAnsi"/>
                <w:sz w:val="24"/>
                <w:szCs w:val="24"/>
                <w:lang w:val="it-IT"/>
              </w:rPr>
            </w:pPr>
            <w:r w:rsidRPr="009024E9">
              <w:rPr>
                <w:rFonts w:asciiTheme="minorHAnsi" w:hAnsiTheme="minorHAnsi" w:cstheme="minorHAnsi"/>
                <w:sz w:val="24"/>
                <w:szCs w:val="24"/>
                <w:lang w:val="it-IT"/>
              </w:rPr>
              <w:t>Fabbricati</w:t>
            </w:r>
            <w:r w:rsidRPr="009024E9">
              <w:rPr>
                <w:rFonts w:asciiTheme="minorHAnsi" w:hAnsiTheme="minorHAnsi" w:cstheme="minorHAnsi"/>
                <w:spacing w:val="20"/>
                <w:sz w:val="24"/>
                <w:szCs w:val="24"/>
                <w:lang w:val="it-IT"/>
              </w:rPr>
              <w:t xml:space="preserve"> </w:t>
            </w:r>
            <w:r w:rsidRPr="009024E9">
              <w:rPr>
                <w:rFonts w:asciiTheme="minorHAnsi" w:hAnsiTheme="minorHAnsi" w:cstheme="minorHAnsi"/>
                <w:sz w:val="24"/>
                <w:szCs w:val="24"/>
                <w:lang w:val="it-IT"/>
              </w:rPr>
              <w:t>rurali</w:t>
            </w:r>
            <w:r w:rsidRPr="009024E9">
              <w:rPr>
                <w:rFonts w:asciiTheme="minorHAnsi" w:hAnsiTheme="minorHAnsi" w:cstheme="minorHAnsi"/>
                <w:spacing w:val="20"/>
                <w:sz w:val="24"/>
                <w:szCs w:val="24"/>
                <w:lang w:val="it-IT"/>
              </w:rPr>
              <w:t xml:space="preserve"> </w:t>
            </w:r>
            <w:r w:rsidRPr="009024E9">
              <w:rPr>
                <w:rFonts w:asciiTheme="minorHAnsi" w:hAnsiTheme="minorHAnsi" w:cstheme="minorHAnsi"/>
                <w:sz w:val="24"/>
                <w:szCs w:val="24"/>
                <w:lang w:val="it-IT"/>
              </w:rPr>
              <w:t>ad</w:t>
            </w:r>
            <w:r w:rsidRPr="009024E9">
              <w:rPr>
                <w:rFonts w:asciiTheme="minorHAnsi" w:hAnsiTheme="minorHAnsi" w:cstheme="minorHAnsi"/>
                <w:spacing w:val="20"/>
                <w:sz w:val="24"/>
                <w:szCs w:val="24"/>
                <w:lang w:val="it-IT"/>
              </w:rPr>
              <w:t xml:space="preserve"> </w:t>
            </w:r>
            <w:r w:rsidRPr="009024E9">
              <w:rPr>
                <w:rFonts w:asciiTheme="minorHAnsi" w:hAnsiTheme="minorHAnsi" w:cstheme="minorHAnsi"/>
                <w:sz w:val="24"/>
                <w:szCs w:val="24"/>
                <w:lang w:val="it-IT"/>
              </w:rPr>
              <w:t>uso</w:t>
            </w:r>
            <w:r w:rsidRPr="009024E9">
              <w:rPr>
                <w:rFonts w:asciiTheme="minorHAnsi" w:hAnsiTheme="minorHAnsi" w:cstheme="minorHAnsi"/>
                <w:spacing w:val="20"/>
                <w:sz w:val="24"/>
                <w:szCs w:val="24"/>
                <w:lang w:val="it-IT"/>
              </w:rPr>
              <w:t xml:space="preserve"> </w:t>
            </w:r>
            <w:r w:rsidRPr="009024E9">
              <w:rPr>
                <w:rFonts w:asciiTheme="minorHAnsi" w:hAnsiTheme="minorHAnsi" w:cstheme="minorHAnsi"/>
                <w:sz w:val="24"/>
                <w:szCs w:val="24"/>
                <w:lang w:val="it-IT"/>
              </w:rPr>
              <w:t>strumentale</w:t>
            </w:r>
            <w:r w:rsidRPr="009024E9">
              <w:rPr>
                <w:rFonts w:asciiTheme="minorHAnsi" w:hAnsiTheme="minorHAnsi" w:cstheme="minorHAnsi"/>
                <w:spacing w:val="20"/>
                <w:sz w:val="24"/>
                <w:szCs w:val="24"/>
                <w:lang w:val="it-IT"/>
              </w:rPr>
              <w:t xml:space="preserve"> </w:t>
            </w:r>
            <w:r w:rsidRPr="009024E9">
              <w:rPr>
                <w:rFonts w:asciiTheme="minorHAnsi" w:hAnsiTheme="minorHAnsi" w:cstheme="minorHAnsi"/>
                <w:sz w:val="24"/>
                <w:szCs w:val="24"/>
                <w:lang w:val="it-IT"/>
              </w:rPr>
              <w:t>di</w:t>
            </w:r>
            <w:r w:rsidRPr="009024E9">
              <w:rPr>
                <w:rFonts w:asciiTheme="minorHAnsi" w:hAnsiTheme="minorHAnsi" w:cstheme="minorHAnsi"/>
                <w:spacing w:val="20"/>
                <w:sz w:val="24"/>
                <w:szCs w:val="24"/>
                <w:lang w:val="it-IT"/>
              </w:rPr>
              <w:t xml:space="preserve"> </w:t>
            </w:r>
            <w:r w:rsidRPr="009024E9">
              <w:rPr>
                <w:rFonts w:asciiTheme="minorHAnsi" w:hAnsiTheme="minorHAnsi" w:cstheme="minorHAnsi"/>
                <w:sz w:val="24"/>
                <w:szCs w:val="24"/>
                <w:lang w:val="it-IT"/>
              </w:rPr>
              <w:t>cui</w:t>
            </w:r>
            <w:r w:rsidRPr="009024E9">
              <w:rPr>
                <w:rFonts w:asciiTheme="minorHAnsi" w:hAnsiTheme="minorHAnsi" w:cstheme="minorHAnsi"/>
                <w:spacing w:val="21"/>
                <w:sz w:val="24"/>
                <w:szCs w:val="24"/>
                <w:lang w:val="it-IT"/>
              </w:rPr>
              <w:t xml:space="preserve"> </w:t>
            </w:r>
            <w:r w:rsidRPr="009024E9">
              <w:rPr>
                <w:rFonts w:asciiTheme="minorHAnsi" w:hAnsiTheme="minorHAnsi" w:cstheme="minorHAnsi"/>
                <w:sz w:val="24"/>
                <w:szCs w:val="24"/>
                <w:lang w:val="it-IT"/>
              </w:rPr>
              <w:t>all'articolo</w:t>
            </w:r>
            <w:r w:rsidRPr="009024E9">
              <w:rPr>
                <w:rFonts w:asciiTheme="minorHAnsi" w:hAnsiTheme="minorHAnsi" w:cstheme="minorHAnsi"/>
                <w:spacing w:val="20"/>
                <w:sz w:val="24"/>
                <w:szCs w:val="24"/>
                <w:lang w:val="it-IT"/>
              </w:rPr>
              <w:t xml:space="preserve"> </w:t>
            </w:r>
            <w:r w:rsidRPr="009024E9">
              <w:rPr>
                <w:rFonts w:asciiTheme="minorHAnsi" w:hAnsiTheme="minorHAnsi" w:cstheme="minorHAnsi"/>
                <w:sz w:val="24"/>
                <w:szCs w:val="24"/>
                <w:lang w:val="it-IT"/>
              </w:rPr>
              <w:t>9,</w:t>
            </w:r>
            <w:r w:rsidRPr="009024E9">
              <w:rPr>
                <w:rFonts w:asciiTheme="minorHAnsi" w:hAnsiTheme="minorHAnsi" w:cstheme="minorHAnsi"/>
                <w:spacing w:val="41"/>
                <w:sz w:val="24"/>
                <w:szCs w:val="24"/>
                <w:lang w:val="it-IT"/>
              </w:rPr>
              <w:t xml:space="preserve"> </w:t>
            </w:r>
            <w:r w:rsidRPr="009024E9">
              <w:rPr>
                <w:rFonts w:asciiTheme="minorHAnsi" w:hAnsiTheme="minorHAnsi" w:cstheme="minorHAnsi"/>
                <w:sz w:val="24"/>
                <w:szCs w:val="24"/>
                <w:lang w:val="it-IT"/>
              </w:rPr>
              <w:t>comma</w:t>
            </w:r>
            <w:r w:rsidRPr="009024E9">
              <w:rPr>
                <w:rFonts w:asciiTheme="minorHAnsi" w:hAnsiTheme="minorHAnsi" w:cstheme="minorHAnsi"/>
                <w:spacing w:val="41"/>
                <w:sz w:val="24"/>
                <w:szCs w:val="24"/>
                <w:lang w:val="it-IT"/>
              </w:rPr>
              <w:t xml:space="preserve"> </w:t>
            </w:r>
            <w:r w:rsidRPr="009024E9">
              <w:rPr>
                <w:rFonts w:asciiTheme="minorHAnsi" w:hAnsiTheme="minorHAnsi" w:cstheme="minorHAnsi"/>
                <w:sz w:val="24"/>
                <w:szCs w:val="24"/>
                <w:lang w:val="it-IT"/>
              </w:rPr>
              <w:t>3-bis,</w:t>
            </w:r>
            <w:r w:rsidRPr="009024E9">
              <w:rPr>
                <w:rFonts w:asciiTheme="minorHAnsi" w:hAnsiTheme="minorHAnsi" w:cstheme="minorHAnsi"/>
                <w:spacing w:val="41"/>
                <w:sz w:val="24"/>
                <w:szCs w:val="24"/>
                <w:lang w:val="it-IT"/>
              </w:rPr>
              <w:t xml:space="preserve"> </w:t>
            </w:r>
            <w:r w:rsidRPr="009024E9">
              <w:rPr>
                <w:rFonts w:asciiTheme="minorHAnsi" w:hAnsiTheme="minorHAnsi" w:cstheme="minorHAnsi"/>
                <w:sz w:val="24"/>
                <w:szCs w:val="24"/>
                <w:lang w:val="it-IT"/>
              </w:rPr>
              <w:t>del</w:t>
            </w:r>
            <w:r w:rsidRPr="009024E9">
              <w:rPr>
                <w:rFonts w:asciiTheme="minorHAnsi" w:hAnsiTheme="minorHAnsi" w:cstheme="minorHAnsi"/>
                <w:spacing w:val="-52"/>
                <w:sz w:val="24"/>
                <w:szCs w:val="24"/>
                <w:lang w:val="it-IT"/>
              </w:rPr>
              <w:t xml:space="preserve"> </w:t>
            </w:r>
            <w:r w:rsidRPr="009024E9">
              <w:rPr>
                <w:rFonts w:asciiTheme="minorHAnsi" w:hAnsiTheme="minorHAnsi" w:cstheme="minorHAnsi"/>
                <w:sz w:val="24"/>
                <w:szCs w:val="24"/>
                <w:lang w:val="it-IT"/>
              </w:rPr>
              <w:t>decreto-legge</w:t>
            </w:r>
            <w:r w:rsidRPr="009024E9">
              <w:rPr>
                <w:rFonts w:asciiTheme="minorHAnsi" w:hAnsiTheme="minorHAnsi" w:cstheme="minorHAnsi"/>
                <w:spacing w:val="39"/>
                <w:sz w:val="24"/>
                <w:szCs w:val="24"/>
                <w:lang w:val="it-IT"/>
              </w:rPr>
              <w:t xml:space="preserve"> </w:t>
            </w:r>
            <w:r w:rsidRPr="009024E9">
              <w:rPr>
                <w:rFonts w:asciiTheme="minorHAnsi" w:hAnsiTheme="minorHAnsi" w:cstheme="minorHAnsi"/>
                <w:sz w:val="24"/>
                <w:szCs w:val="24"/>
                <w:lang w:val="it-IT"/>
              </w:rPr>
              <w:t>30</w:t>
            </w:r>
            <w:r w:rsidRPr="009024E9">
              <w:rPr>
                <w:rFonts w:asciiTheme="minorHAnsi" w:hAnsiTheme="minorHAnsi" w:cstheme="minorHAnsi"/>
                <w:spacing w:val="38"/>
                <w:sz w:val="24"/>
                <w:szCs w:val="24"/>
                <w:lang w:val="it-IT"/>
              </w:rPr>
              <w:t xml:space="preserve"> </w:t>
            </w:r>
            <w:r w:rsidRPr="009024E9">
              <w:rPr>
                <w:rFonts w:asciiTheme="minorHAnsi" w:hAnsiTheme="minorHAnsi" w:cstheme="minorHAnsi"/>
                <w:sz w:val="24"/>
                <w:szCs w:val="24"/>
                <w:lang w:val="it-IT"/>
              </w:rPr>
              <w:t>dicembre</w:t>
            </w:r>
            <w:r w:rsidRPr="009024E9">
              <w:rPr>
                <w:rFonts w:asciiTheme="minorHAnsi" w:hAnsiTheme="minorHAnsi" w:cstheme="minorHAnsi"/>
                <w:spacing w:val="36"/>
                <w:sz w:val="24"/>
                <w:szCs w:val="24"/>
                <w:lang w:val="it-IT"/>
              </w:rPr>
              <w:t xml:space="preserve"> </w:t>
            </w:r>
            <w:r w:rsidRPr="009024E9">
              <w:rPr>
                <w:rFonts w:asciiTheme="minorHAnsi" w:hAnsiTheme="minorHAnsi" w:cstheme="minorHAnsi"/>
                <w:sz w:val="24"/>
                <w:szCs w:val="24"/>
                <w:lang w:val="it-IT"/>
              </w:rPr>
              <w:t>1993,</w:t>
            </w:r>
            <w:r w:rsidRPr="009024E9">
              <w:rPr>
                <w:rFonts w:asciiTheme="minorHAnsi" w:hAnsiTheme="minorHAnsi" w:cstheme="minorHAnsi"/>
                <w:spacing w:val="37"/>
                <w:sz w:val="24"/>
                <w:szCs w:val="24"/>
                <w:lang w:val="it-IT"/>
              </w:rPr>
              <w:t xml:space="preserve"> </w:t>
            </w:r>
            <w:r w:rsidRPr="009024E9">
              <w:rPr>
                <w:rFonts w:asciiTheme="minorHAnsi" w:hAnsiTheme="minorHAnsi" w:cstheme="minorHAnsi"/>
                <w:sz w:val="24"/>
                <w:szCs w:val="24"/>
                <w:lang w:val="it-IT"/>
              </w:rPr>
              <w:t>n.</w:t>
            </w:r>
            <w:r w:rsidRPr="009024E9">
              <w:rPr>
                <w:rFonts w:asciiTheme="minorHAnsi" w:hAnsiTheme="minorHAnsi" w:cstheme="minorHAnsi"/>
                <w:spacing w:val="20"/>
                <w:sz w:val="24"/>
                <w:szCs w:val="24"/>
                <w:lang w:val="it-IT"/>
              </w:rPr>
              <w:t xml:space="preserve"> </w:t>
            </w:r>
            <w:r w:rsidRPr="009024E9">
              <w:rPr>
                <w:rFonts w:asciiTheme="minorHAnsi" w:hAnsiTheme="minorHAnsi" w:cstheme="minorHAnsi"/>
                <w:sz w:val="24"/>
                <w:szCs w:val="24"/>
                <w:lang w:val="it-IT"/>
              </w:rPr>
              <w:t>557,</w:t>
            </w:r>
            <w:r w:rsidRPr="009024E9">
              <w:rPr>
                <w:rFonts w:asciiTheme="minorHAnsi" w:hAnsiTheme="minorHAnsi" w:cstheme="minorHAnsi"/>
                <w:spacing w:val="37"/>
                <w:sz w:val="24"/>
                <w:szCs w:val="24"/>
                <w:lang w:val="it-IT"/>
              </w:rPr>
              <w:t xml:space="preserve"> </w:t>
            </w:r>
            <w:r w:rsidRPr="009024E9">
              <w:rPr>
                <w:rFonts w:asciiTheme="minorHAnsi" w:hAnsiTheme="minorHAnsi" w:cstheme="minorHAnsi"/>
                <w:sz w:val="24"/>
                <w:szCs w:val="24"/>
                <w:lang w:val="it-IT"/>
              </w:rPr>
              <w:t>convertito,</w:t>
            </w:r>
            <w:r w:rsidRPr="009024E9">
              <w:rPr>
                <w:rFonts w:asciiTheme="minorHAnsi" w:hAnsiTheme="minorHAnsi" w:cstheme="minorHAnsi"/>
                <w:spacing w:val="37"/>
                <w:sz w:val="24"/>
                <w:szCs w:val="24"/>
                <w:lang w:val="it-IT"/>
              </w:rPr>
              <w:t xml:space="preserve"> </w:t>
            </w:r>
            <w:r w:rsidRPr="009024E9">
              <w:rPr>
                <w:rFonts w:asciiTheme="minorHAnsi" w:hAnsiTheme="minorHAnsi" w:cstheme="minorHAnsi"/>
                <w:sz w:val="24"/>
                <w:szCs w:val="24"/>
                <w:lang w:val="it-IT"/>
              </w:rPr>
              <w:t>con</w:t>
            </w:r>
            <w:r w:rsidRPr="009024E9">
              <w:rPr>
                <w:rFonts w:asciiTheme="minorHAnsi" w:hAnsiTheme="minorHAnsi" w:cstheme="minorHAnsi"/>
                <w:spacing w:val="38"/>
                <w:sz w:val="24"/>
                <w:szCs w:val="24"/>
                <w:lang w:val="it-IT"/>
              </w:rPr>
              <w:t xml:space="preserve"> </w:t>
            </w:r>
            <w:r w:rsidRPr="009024E9">
              <w:rPr>
                <w:rFonts w:asciiTheme="minorHAnsi" w:hAnsiTheme="minorHAnsi" w:cstheme="minorHAnsi"/>
                <w:sz w:val="24"/>
                <w:szCs w:val="24"/>
                <w:lang w:val="it-IT"/>
              </w:rPr>
              <w:t>modificazioni,</w:t>
            </w:r>
            <w:r w:rsidR="00B4150A">
              <w:rPr>
                <w:rFonts w:asciiTheme="minorHAnsi" w:hAnsiTheme="minorHAnsi" w:cstheme="minorHAnsi"/>
                <w:sz w:val="24"/>
                <w:szCs w:val="24"/>
                <w:lang w:val="it-IT"/>
              </w:rPr>
              <w:t xml:space="preserve"> </w:t>
            </w:r>
            <w:r w:rsidRPr="009024E9">
              <w:rPr>
                <w:rFonts w:asciiTheme="minorHAnsi" w:hAnsiTheme="minorHAnsi" w:cstheme="minorHAnsi"/>
                <w:sz w:val="24"/>
                <w:szCs w:val="24"/>
                <w:lang w:val="it-IT"/>
              </w:rPr>
              <w:t>dalla</w:t>
            </w:r>
            <w:r w:rsidRPr="009024E9">
              <w:rPr>
                <w:rFonts w:asciiTheme="minorHAnsi" w:hAnsiTheme="minorHAnsi" w:cstheme="minorHAnsi"/>
                <w:spacing w:val="2"/>
                <w:sz w:val="24"/>
                <w:szCs w:val="24"/>
                <w:lang w:val="it-IT"/>
              </w:rPr>
              <w:t xml:space="preserve"> </w:t>
            </w:r>
            <w:r w:rsidRPr="009024E9">
              <w:rPr>
                <w:rFonts w:asciiTheme="minorHAnsi" w:hAnsiTheme="minorHAnsi" w:cstheme="minorHAnsi"/>
                <w:sz w:val="24"/>
                <w:szCs w:val="24"/>
                <w:lang w:val="it-IT"/>
              </w:rPr>
              <w:t>legge</w:t>
            </w:r>
            <w:r w:rsidRPr="009024E9">
              <w:rPr>
                <w:rFonts w:asciiTheme="minorHAnsi" w:hAnsiTheme="minorHAnsi" w:cstheme="minorHAnsi"/>
                <w:spacing w:val="2"/>
                <w:sz w:val="24"/>
                <w:szCs w:val="24"/>
                <w:lang w:val="it-IT"/>
              </w:rPr>
              <w:t xml:space="preserve"> </w:t>
            </w:r>
            <w:r w:rsidRPr="009024E9">
              <w:rPr>
                <w:rFonts w:asciiTheme="minorHAnsi" w:hAnsiTheme="minorHAnsi" w:cstheme="minorHAnsi"/>
                <w:sz w:val="24"/>
                <w:szCs w:val="24"/>
                <w:lang w:val="it-IT"/>
              </w:rPr>
              <w:t>26</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febbraio</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1994,</w:t>
            </w:r>
            <w:r w:rsidRPr="009024E9">
              <w:rPr>
                <w:rFonts w:asciiTheme="minorHAnsi" w:hAnsiTheme="minorHAnsi" w:cstheme="minorHAnsi"/>
                <w:spacing w:val="28"/>
                <w:sz w:val="24"/>
                <w:szCs w:val="24"/>
                <w:lang w:val="it-IT"/>
              </w:rPr>
              <w:t xml:space="preserve"> </w:t>
            </w:r>
            <w:r w:rsidRPr="009024E9">
              <w:rPr>
                <w:rFonts w:asciiTheme="minorHAnsi" w:hAnsiTheme="minorHAnsi" w:cstheme="minorHAnsi"/>
                <w:sz w:val="24"/>
                <w:szCs w:val="24"/>
                <w:lang w:val="it-IT"/>
              </w:rPr>
              <w:t>n.</w:t>
            </w:r>
            <w:r w:rsidRPr="009024E9">
              <w:rPr>
                <w:rFonts w:asciiTheme="minorHAnsi" w:hAnsiTheme="minorHAnsi" w:cstheme="minorHAnsi"/>
                <w:spacing w:val="28"/>
                <w:sz w:val="24"/>
                <w:szCs w:val="24"/>
                <w:lang w:val="it-IT"/>
              </w:rPr>
              <w:t xml:space="preserve"> </w:t>
            </w:r>
            <w:r w:rsidRPr="009024E9">
              <w:rPr>
                <w:rFonts w:asciiTheme="minorHAnsi" w:hAnsiTheme="minorHAnsi" w:cstheme="minorHAnsi"/>
                <w:sz w:val="24"/>
                <w:szCs w:val="24"/>
                <w:lang w:val="it-IT"/>
              </w:rPr>
              <w:t>133,</w:t>
            </w:r>
            <w:r w:rsidRPr="009024E9">
              <w:rPr>
                <w:rFonts w:asciiTheme="minorHAnsi" w:hAnsiTheme="minorHAnsi" w:cstheme="minorHAnsi"/>
                <w:spacing w:val="28"/>
                <w:sz w:val="24"/>
                <w:szCs w:val="24"/>
                <w:lang w:val="it-IT"/>
              </w:rPr>
              <w:t xml:space="preserve"> </w:t>
            </w:r>
            <w:r w:rsidRPr="009024E9">
              <w:rPr>
                <w:rFonts w:asciiTheme="minorHAnsi" w:hAnsiTheme="minorHAnsi" w:cstheme="minorHAnsi"/>
                <w:sz w:val="24"/>
                <w:szCs w:val="24"/>
                <w:lang w:val="it-IT"/>
              </w:rPr>
              <w:t>di</w:t>
            </w:r>
            <w:r w:rsidRPr="009024E9">
              <w:rPr>
                <w:rFonts w:asciiTheme="minorHAnsi" w:hAnsiTheme="minorHAnsi" w:cstheme="minorHAnsi"/>
                <w:spacing w:val="28"/>
                <w:sz w:val="24"/>
                <w:szCs w:val="24"/>
                <w:lang w:val="it-IT"/>
              </w:rPr>
              <w:t xml:space="preserve"> </w:t>
            </w:r>
            <w:r w:rsidRPr="009024E9">
              <w:rPr>
                <w:rFonts w:asciiTheme="minorHAnsi" w:hAnsiTheme="minorHAnsi" w:cstheme="minorHAnsi"/>
                <w:sz w:val="24"/>
                <w:szCs w:val="24"/>
                <w:lang w:val="it-IT"/>
              </w:rPr>
              <w:t>cui</w:t>
            </w:r>
            <w:r w:rsidRPr="009024E9">
              <w:rPr>
                <w:rFonts w:asciiTheme="minorHAnsi" w:hAnsiTheme="minorHAnsi" w:cstheme="minorHAnsi"/>
                <w:spacing w:val="29"/>
                <w:sz w:val="24"/>
                <w:szCs w:val="24"/>
                <w:lang w:val="it-IT"/>
              </w:rPr>
              <w:t xml:space="preserve"> </w:t>
            </w:r>
            <w:r w:rsidRPr="009024E9">
              <w:rPr>
                <w:rFonts w:asciiTheme="minorHAnsi" w:hAnsiTheme="minorHAnsi" w:cstheme="minorHAnsi"/>
                <w:sz w:val="24"/>
                <w:szCs w:val="24"/>
                <w:lang w:val="it-IT"/>
              </w:rPr>
              <w:t>all'art.</w:t>
            </w:r>
            <w:r w:rsidRPr="009024E9">
              <w:rPr>
                <w:rFonts w:asciiTheme="minorHAnsi" w:hAnsiTheme="minorHAnsi" w:cstheme="minorHAnsi"/>
                <w:spacing w:val="28"/>
                <w:sz w:val="24"/>
                <w:szCs w:val="24"/>
                <w:lang w:val="it-IT"/>
              </w:rPr>
              <w:t xml:space="preserve"> </w:t>
            </w:r>
            <w:r w:rsidRPr="00B4150A">
              <w:rPr>
                <w:rFonts w:asciiTheme="minorHAnsi" w:hAnsiTheme="minorHAnsi" w:cstheme="minorHAnsi"/>
                <w:sz w:val="24"/>
                <w:szCs w:val="24"/>
                <w:lang w:val="it-IT"/>
              </w:rPr>
              <w:t>1</w:t>
            </w:r>
            <w:r w:rsidRPr="00B4150A">
              <w:rPr>
                <w:rFonts w:asciiTheme="minorHAnsi" w:hAnsiTheme="minorHAnsi" w:cstheme="minorHAnsi"/>
                <w:spacing w:val="28"/>
                <w:sz w:val="24"/>
                <w:szCs w:val="24"/>
                <w:lang w:val="it-IT"/>
              </w:rPr>
              <w:t xml:space="preserve"> </w:t>
            </w:r>
            <w:r w:rsidRPr="00B4150A">
              <w:rPr>
                <w:rFonts w:asciiTheme="minorHAnsi" w:hAnsiTheme="minorHAnsi" w:cstheme="minorHAnsi"/>
                <w:sz w:val="24"/>
                <w:szCs w:val="24"/>
                <w:lang w:val="it-IT"/>
              </w:rPr>
              <w:t>commi</w:t>
            </w:r>
            <w:r w:rsidRPr="00B4150A">
              <w:rPr>
                <w:rFonts w:asciiTheme="minorHAnsi" w:hAnsiTheme="minorHAnsi" w:cstheme="minorHAnsi"/>
                <w:spacing w:val="28"/>
                <w:sz w:val="24"/>
                <w:szCs w:val="24"/>
                <w:lang w:val="it-IT"/>
              </w:rPr>
              <w:t xml:space="preserve"> </w:t>
            </w:r>
            <w:r w:rsidRPr="00B4150A">
              <w:rPr>
                <w:rFonts w:asciiTheme="minorHAnsi" w:hAnsiTheme="minorHAnsi" w:cstheme="minorHAnsi"/>
                <w:sz w:val="24"/>
                <w:szCs w:val="24"/>
                <w:lang w:val="it-IT"/>
              </w:rPr>
              <w:t>750</w:t>
            </w:r>
            <w:r w:rsidRPr="00B4150A">
              <w:rPr>
                <w:rFonts w:asciiTheme="minorHAnsi" w:hAnsiTheme="minorHAnsi" w:cstheme="minorHAnsi"/>
                <w:spacing w:val="29"/>
                <w:sz w:val="24"/>
                <w:szCs w:val="24"/>
                <w:lang w:val="it-IT"/>
              </w:rPr>
              <w:t xml:space="preserve"> </w:t>
            </w:r>
            <w:r w:rsidRPr="00B4150A">
              <w:rPr>
                <w:rFonts w:asciiTheme="minorHAnsi" w:hAnsiTheme="minorHAnsi" w:cstheme="minorHAnsi"/>
                <w:sz w:val="24"/>
                <w:szCs w:val="24"/>
                <w:lang w:val="it-IT"/>
              </w:rPr>
              <w:t>della</w:t>
            </w:r>
            <w:r w:rsidRPr="00B4150A">
              <w:rPr>
                <w:rFonts w:asciiTheme="minorHAnsi" w:hAnsiTheme="minorHAnsi" w:cstheme="minorHAnsi"/>
                <w:spacing w:val="28"/>
                <w:sz w:val="24"/>
                <w:szCs w:val="24"/>
                <w:lang w:val="it-IT"/>
              </w:rPr>
              <w:t xml:space="preserve"> </w:t>
            </w:r>
            <w:r w:rsidRPr="00B4150A">
              <w:rPr>
                <w:rFonts w:asciiTheme="minorHAnsi" w:hAnsiTheme="minorHAnsi" w:cstheme="minorHAnsi"/>
                <w:sz w:val="24"/>
                <w:szCs w:val="24"/>
                <w:lang w:val="it-IT"/>
              </w:rPr>
              <w:t>l.</w:t>
            </w:r>
            <w:r w:rsidRPr="00B4150A">
              <w:rPr>
                <w:rFonts w:asciiTheme="minorHAnsi" w:hAnsiTheme="minorHAnsi" w:cstheme="minorHAnsi"/>
                <w:spacing w:val="-52"/>
                <w:sz w:val="24"/>
                <w:szCs w:val="24"/>
                <w:lang w:val="it-IT"/>
              </w:rPr>
              <w:t xml:space="preserve"> </w:t>
            </w:r>
            <w:r w:rsidRPr="00B4150A">
              <w:rPr>
                <w:rFonts w:asciiTheme="minorHAnsi" w:hAnsiTheme="minorHAnsi" w:cstheme="minorHAnsi"/>
                <w:sz w:val="24"/>
                <w:szCs w:val="24"/>
                <w:lang w:val="it-IT"/>
              </w:rPr>
              <w:t>160/2019</w:t>
            </w:r>
          </w:p>
        </w:tc>
        <w:tc>
          <w:tcPr>
            <w:tcW w:w="1442" w:type="dxa"/>
            <w:tcBorders>
              <w:top w:val="single" w:sz="2" w:space="0" w:color="000000"/>
              <w:left w:val="single" w:sz="4" w:space="0" w:color="000000"/>
              <w:bottom w:val="single" w:sz="2" w:space="0" w:color="000000"/>
              <w:right w:val="single" w:sz="4" w:space="0" w:color="000000"/>
            </w:tcBorders>
          </w:tcPr>
          <w:p w14:paraId="5A11DC15" w14:textId="77777777" w:rsidR="007172A4" w:rsidRDefault="007172A4" w:rsidP="003B31B0">
            <w:pPr>
              <w:pStyle w:val="TableParagraph"/>
              <w:spacing w:before="120"/>
              <w:ind w:left="15"/>
              <w:jc w:val="center"/>
            </w:pPr>
            <w:r>
              <w:t>1</w:t>
            </w:r>
          </w:p>
        </w:tc>
      </w:tr>
      <w:tr w:rsidR="007172A4" w14:paraId="45AFA44A" w14:textId="77777777" w:rsidTr="0072476D">
        <w:trPr>
          <w:trHeight w:val="503"/>
        </w:trPr>
        <w:tc>
          <w:tcPr>
            <w:tcW w:w="580" w:type="dxa"/>
            <w:tcBorders>
              <w:top w:val="single" w:sz="2" w:space="0" w:color="000000"/>
              <w:bottom w:val="single" w:sz="2" w:space="0" w:color="000000"/>
              <w:right w:val="single" w:sz="2" w:space="0" w:color="000000"/>
            </w:tcBorders>
          </w:tcPr>
          <w:p w14:paraId="5F33BE7C" w14:textId="77777777" w:rsidR="007172A4" w:rsidRDefault="007172A4" w:rsidP="003B31B0">
            <w:pPr>
              <w:pStyle w:val="TableParagraph"/>
              <w:spacing w:before="119"/>
              <w:ind w:left="18"/>
              <w:jc w:val="center"/>
            </w:pPr>
            <w:r>
              <w:t>5</w:t>
            </w:r>
          </w:p>
        </w:tc>
        <w:tc>
          <w:tcPr>
            <w:tcW w:w="7215" w:type="dxa"/>
            <w:gridSpan w:val="7"/>
            <w:tcBorders>
              <w:top w:val="single" w:sz="2" w:space="0" w:color="000000"/>
              <w:left w:val="single" w:sz="2" w:space="0" w:color="000000"/>
              <w:bottom w:val="single" w:sz="2" w:space="0" w:color="000000"/>
              <w:right w:val="single" w:sz="4" w:space="0" w:color="000000"/>
            </w:tcBorders>
          </w:tcPr>
          <w:p w14:paraId="5F1F7363" w14:textId="77777777" w:rsidR="007172A4" w:rsidRPr="001B5FF9" w:rsidRDefault="007172A4" w:rsidP="001B5FF9">
            <w:pPr>
              <w:pStyle w:val="TableParagraph"/>
              <w:spacing w:before="119"/>
              <w:ind w:left="66"/>
              <w:rPr>
                <w:rFonts w:asciiTheme="minorHAnsi" w:hAnsiTheme="minorHAnsi" w:cstheme="minorHAnsi"/>
                <w:sz w:val="24"/>
                <w:szCs w:val="24"/>
              </w:rPr>
            </w:pPr>
            <w:r w:rsidRPr="001B5FF9">
              <w:rPr>
                <w:rFonts w:asciiTheme="minorHAnsi" w:hAnsiTheme="minorHAnsi" w:cstheme="minorHAnsi"/>
                <w:sz w:val="24"/>
                <w:szCs w:val="24"/>
              </w:rPr>
              <w:t>Aree</w:t>
            </w:r>
            <w:r w:rsidRPr="001B5FF9">
              <w:rPr>
                <w:rFonts w:asciiTheme="minorHAnsi" w:hAnsiTheme="minorHAnsi" w:cstheme="minorHAnsi"/>
                <w:spacing w:val="-1"/>
                <w:sz w:val="24"/>
                <w:szCs w:val="24"/>
              </w:rPr>
              <w:t xml:space="preserve"> </w:t>
            </w:r>
            <w:r w:rsidRPr="001B5FF9">
              <w:rPr>
                <w:rFonts w:asciiTheme="minorHAnsi" w:hAnsiTheme="minorHAnsi" w:cstheme="minorHAnsi"/>
                <w:sz w:val="24"/>
                <w:szCs w:val="24"/>
              </w:rPr>
              <w:t>fabbricabili</w:t>
            </w:r>
          </w:p>
        </w:tc>
        <w:tc>
          <w:tcPr>
            <w:tcW w:w="1442" w:type="dxa"/>
            <w:tcBorders>
              <w:top w:val="single" w:sz="2" w:space="0" w:color="000000"/>
              <w:left w:val="single" w:sz="4" w:space="0" w:color="000000"/>
              <w:bottom w:val="single" w:sz="2" w:space="0" w:color="000000"/>
              <w:right w:val="single" w:sz="4" w:space="0" w:color="000000"/>
            </w:tcBorders>
          </w:tcPr>
          <w:p w14:paraId="549A7CB9" w14:textId="77777777" w:rsidR="007172A4" w:rsidRDefault="007172A4" w:rsidP="003B31B0">
            <w:pPr>
              <w:pStyle w:val="TableParagraph"/>
              <w:spacing w:before="119"/>
              <w:ind w:left="45" w:right="31"/>
              <w:jc w:val="center"/>
            </w:pPr>
            <w:r>
              <w:t>10,5</w:t>
            </w:r>
          </w:p>
        </w:tc>
      </w:tr>
      <w:tr w:rsidR="007172A4" w14:paraId="0530BF33" w14:textId="77777777" w:rsidTr="0072476D">
        <w:trPr>
          <w:trHeight w:val="504"/>
        </w:trPr>
        <w:tc>
          <w:tcPr>
            <w:tcW w:w="580" w:type="dxa"/>
            <w:tcBorders>
              <w:top w:val="single" w:sz="2" w:space="0" w:color="000000"/>
              <w:bottom w:val="single" w:sz="2" w:space="0" w:color="000000"/>
              <w:right w:val="single" w:sz="2" w:space="0" w:color="000000"/>
            </w:tcBorders>
          </w:tcPr>
          <w:p w14:paraId="7E3E97FA" w14:textId="77777777" w:rsidR="007172A4" w:rsidRDefault="007172A4" w:rsidP="003B31B0">
            <w:pPr>
              <w:pStyle w:val="TableParagraph"/>
              <w:spacing w:before="121"/>
              <w:ind w:left="18"/>
              <w:jc w:val="center"/>
            </w:pPr>
            <w:r>
              <w:t>6</w:t>
            </w:r>
          </w:p>
        </w:tc>
        <w:tc>
          <w:tcPr>
            <w:tcW w:w="7215" w:type="dxa"/>
            <w:gridSpan w:val="7"/>
            <w:tcBorders>
              <w:top w:val="single" w:sz="2" w:space="0" w:color="000000"/>
              <w:left w:val="single" w:sz="2" w:space="0" w:color="000000"/>
              <w:bottom w:val="single" w:sz="2" w:space="0" w:color="000000"/>
              <w:right w:val="single" w:sz="4" w:space="0" w:color="000000"/>
            </w:tcBorders>
          </w:tcPr>
          <w:p w14:paraId="42593DA4" w14:textId="77777777" w:rsidR="007172A4" w:rsidRPr="001B5FF9" w:rsidRDefault="007172A4" w:rsidP="001B5FF9">
            <w:pPr>
              <w:pStyle w:val="TableParagraph"/>
              <w:spacing w:before="121"/>
              <w:ind w:left="66"/>
              <w:rPr>
                <w:rFonts w:asciiTheme="minorHAnsi" w:hAnsiTheme="minorHAnsi" w:cstheme="minorHAnsi"/>
                <w:sz w:val="24"/>
                <w:szCs w:val="24"/>
              </w:rPr>
            </w:pPr>
            <w:r w:rsidRPr="001B5FF9">
              <w:rPr>
                <w:rFonts w:asciiTheme="minorHAnsi" w:hAnsiTheme="minorHAnsi" w:cstheme="minorHAnsi"/>
                <w:sz w:val="24"/>
                <w:szCs w:val="24"/>
              </w:rPr>
              <w:t>Terreni</w:t>
            </w:r>
          </w:p>
        </w:tc>
        <w:tc>
          <w:tcPr>
            <w:tcW w:w="1442" w:type="dxa"/>
            <w:tcBorders>
              <w:top w:val="single" w:sz="2" w:space="0" w:color="000000"/>
              <w:left w:val="single" w:sz="4" w:space="0" w:color="000000"/>
              <w:bottom w:val="single" w:sz="2" w:space="0" w:color="000000"/>
              <w:right w:val="single" w:sz="4" w:space="0" w:color="000000"/>
            </w:tcBorders>
          </w:tcPr>
          <w:p w14:paraId="749EA51A" w14:textId="77777777" w:rsidR="007172A4" w:rsidRDefault="007172A4" w:rsidP="003B31B0">
            <w:pPr>
              <w:pStyle w:val="TableParagraph"/>
              <w:spacing w:before="121"/>
              <w:ind w:left="45" w:right="31"/>
              <w:jc w:val="center"/>
            </w:pPr>
            <w:r>
              <w:t>8,6</w:t>
            </w:r>
          </w:p>
        </w:tc>
      </w:tr>
      <w:tr w:rsidR="007172A4" w14:paraId="2741A422" w14:textId="77777777" w:rsidTr="0072476D">
        <w:trPr>
          <w:trHeight w:val="504"/>
        </w:trPr>
        <w:tc>
          <w:tcPr>
            <w:tcW w:w="580" w:type="dxa"/>
            <w:tcBorders>
              <w:top w:val="single" w:sz="2" w:space="0" w:color="000000"/>
              <w:bottom w:val="single" w:sz="2" w:space="0" w:color="000000"/>
              <w:right w:val="single" w:sz="2" w:space="0" w:color="000000"/>
            </w:tcBorders>
          </w:tcPr>
          <w:p w14:paraId="3A23B89B" w14:textId="77777777" w:rsidR="007172A4" w:rsidRDefault="007172A4" w:rsidP="003B31B0">
            <w:pPr>
              <w:pStyle w:val="TableParagraph"/>
              <w:spacing w:before="119"/>
              <w:ind w:left="18"/>
              <w:jc w:val="center"/>
            </w:pPr>
            <w:r>
              <w:t>7</w:t>
            </w:r>
          </w:p>
        </w:tc>
        <w:tc>
          <w:tcPr>
            <w:tcW w:w="7215" w:type="dxa"/>
            <w:gridSpan w:val="7"/>
            <w:tcBorders>
              <w:top w:val="single" w:sz="2" w:space="0" w:color="000000"/>
              <w:left w:val="single" w:sz="2" w:space="0" w:color="000000"/>
              <w:bottom w:val="single" w:sz="2" w:space="0" w:color="000000"/>
              <w:right w:val="single" w:sz="4" w:space="0" w:color="000000"/>
            </w:tcBorders>
          </w:tcPr>
          <w:p w14:paraId="076DEB2D" w14:textId="77777777" w:rsidR="007172A4" w:rsidRPr="001B5FF9" w:rsidRDefault="007172A4" w:rsidP="001B5FF9">
            <w:pPr>
              <w:pStyle w:val="TableParagraph"/>
              <w:spacing w:before="119"/>
              <w:ind w:left="66"/>
              <w:rPr>
                <w:rFonts w:asciiTheme="minorHAnsi" w:hAnsiTheme="minorHAnsi" w:cstheme="minorHAnsi"/>
                <w:sz w:val="24"/>
                <w:szCs w:val="24"/>
              </w:rPr>
            </w:pPr>
            <w:r w:rsidRPr="009024E9">
              <w:rPr>
                <w:rFonts w:asciiTheme="minorHAnsi" w:hAnsiTheme="minorHAnsi" w:cstheme="minorHAnsi"/>
                <w:sz w:val="24"/>
                <w:szCs w:val="24"/>
                <w:lang w:val="it-IT"/>
              </w:rPr>
              <w:t>Terreni</w:t>
            </w:r>
            <w:r w:rsidRPr="009024E9">
              <w:rPr>
                <w:rFonts w:asciiTheme="minorHAnsi" w:hAnsiTheme="minorHAnsi" w:cstheme="minorHAnsi"/>
                <w:spacing w:val="2"/>
                <w:sz w:val="24"/>
                <w:szCs w:val="24"/>
                <w:lang w:val="it-IT"/>
              </w:rPr>
              <w:t xml:space="preserve"> </w:t>
            </w:r>
            <w:r w:rsidRPr="009024E9">
              <w:rPr>
                <w:rFonts w:asciiTheme="minorHAnsi" w:hAnsiTheme="minorHAnsi" w:cstheme="minorHAnsi"/>
                <w:sz w:val="24"/>
                <w:szCs w:val="24"/>
                <w:lang w:val="it-IT"/>
              </w:rPr>
              <w:t>agricoli</w:t>
            </w:r>
            <w:r w:rsidRPr="009024E9">
              <w:rPr>
                <w:rFonts w:asciiTheme="minorHAnsi" w:hAnsiTheme="minorHAnsi" w:cstheme="minorHAnsi"/>
                <w:spacing w:val="2"/>
                <w:sz w:val="24"/>
                <w:szCs w:val="24"/>
                <w:lang w:val="it-IT"/>
              </w:rPr>
              <w:t xml:space="preserve"> </w:t>
            </w:r>
            <w:r w:rsidRPr="009024E9">
              <w:rPr>
                <w:rFonts w:asciiTheme="minorHAnsi" w:hAnsiTheme="minorHAnsi" w:cstheme="minorHAnsi"/>
                <w:sz w:val="24"/>
                <w:szCs w:val="24"/>
                <w:lang w:val="it-IT"/>
              </w:rPr>
              <w:t>di</w:t>
            </w:r>
            <w:r w:rsidRPr="009024E9">
              <w:rPr>
                <w:rFonts w:asciiTheme="minorHAnsi" w:hAnsiTheme="minorHAnsi" w:cstheme="minorHAnsi"/>
                <w:spacing w:val="2"/>
                <w:sz w:val="24"/>
                <w:szCs w:val="24"/>
                <w:lang w:val="it-IT"/>
              </w:rPr>
              <w:t xml:space="preserve"> </w:t>
            </w:r>
            <w:r w:rsidRPr="009024E9">
              <w:rPr>
                <w:rFonts w:asciiTheme="minorHAnsi" w:hAnsiTheme="minorHAnsi" w:cstheme="minorHAnsi"/>
                <w:sz w:val="24"/>
                <w:szCs w:val="24"/>
                <w:lang w:val="it-IT"/>
              </w:rPr>
              <w:t>cui</w:t>
            </w:r>
            <w:r w:rsidRPr="009024E9">
              <w:rPr>
                <w:rFonts w:asciiTheme="minorHAnsi" w:hAnsiTheme="minorHAnsi" w:cstheme="minorHAnsi"/>
                <w:spacing w:val="3"/>
                <w:sz w:val="24"/>
                <w:szCs w:val="24"/>
                <w:lang w:val="it-IT"/>
              </w:rPr>
              <w:t xml:space="preserve"> </w:t>
            </w:r>
            <w:r w:rsidRPr="009024E9">
              <w:rPr>
                <w:rFonts w:asciiTheme="minorHAnsi" w:hAnsiTheme="minorHAnsi" w:cstheme="minorHAnsi"/>
                <w:sz w:val="24"/>
                <w:szCs w:val="24"/>
                <w:lang w:val="it-IT"/>
              </w:rPr>
              <w:t>all'art.</w:t>
            </w:r>
            <w:r w:rsidRPr="009024E9">
              <w:rPr>
                <w:rFonts w:asciiTheme="minorHAnsi" w:hAnsiTheme="minorHAnsi" w:cstheme="minorHAnsi"/>
                <w:spacing w:val="2"/>
                <w:sz w:val="24"/>
                <w:szCs w:val="24"/>
                <w:lang w:val="it-IT"/>
              </w:rPr>
              <w:t xml:space="preserve"> </w:t>
            </w:r>
            <w:r w:rsidRPr="001B5FF9">
              <w:rPr>
                <w:rFonts w:asciiTheme="minorHAnsi" w:hAnsiTheme="minorHAnsi" w:cstheme="minorHAnsi"/>
                <w:sz w:val="24"/>
                <w:szCs w:val="24"/>
              </w:rPr>
              <w:t>1</w:t>
            </w:r>
            <w:r w:rsidRPr="001B5FF9">
              <w:rPr>
                <w:rFonts w:asciiTheme="minorHAnsi" w:hAnsiTheme="minorHAnsi" w:cstheme="minorHAnsi"/>
                <w:spacing w:val="2"/>
                <w:sz w:val="24"/>
                <w:szCs w:val="24"/>
              </w:rPr>
              <w:t xml:space="preserve"> </w:t>
            </w:r>
            <w:r w:rsidRPr="001B5FF9">
              <w:rPr>
                <w:rFonts w:asciiTheme="minorHAnsi" w:hAnsiTheme="minorHAnsi" w:cstheme="minorHAnsi"/>
                <w:sz w:val="24"/>
                <w:szCs w:val="24"/>
              </w:rPr>
              <w:t>comma</w:t>
            </w:r>
            <w:r w:rsidRPr="001B5FF9">
              <w:rPr>
                <w:rFonts w:asciiTheme="minorHAnsi" w:hAnsiTheme="minorHAnsi" w:cstheme="minorHAnsi"/>
                <w:spacing w:val="2"/>
                <w:sz w:val="24"/>
                <w:szCs w:val="24"/>
              </w:rPr>
              <w:t xml:space="preserve"> </w:t>
            </w:r>
            <w:r w:rsidRPr="001B5FF9">
              <w:rPr>
                <w:rFonts w:asciiTheme="minorHAnsi" w:hAnsiTheme="minorHAnsi" w:cstheme="minorHAnsi"/>
                <w:sz w:val="24"/>
                <w:szCs w:val="24"/>
              </w:rPr>
              <w:t>752</w:t>
            </w:r>
            <w:r w:rsidRPr="001B5FF9">
              <w:rPr>
                <w:rFonts w:asciiTheme="minorHAnsi" w:hAnsiTheme="minorHAnsi" w:cstheme="minorHAnsi"/>
                <w:spacing w:val="3"/>
                <w:sz w:val="24"/>
                <w:szCs w:val="24"/>
              </w:rPr>
              <w:t xml:space="preserve"> </w:t>
            </w:r>
            <w:r w:rsidRPr="001B5FF9">
              <w:rPr>
                <w:rFonts w:asciiTheme="minorHAnsi" w:hAnsiTheme="minorHAnsi" w:cstheme="minorHAnsi"/>
                <w:sz w:val="24"/>
                <w:szCs w:val="24"/>
              </w:rPr>
              <w:t>della</w:t>
            </w:r>
            <w:r w:rsidRPr="001B5FF9">
              <w:rPr>
                <w:rFonts w:asciiTheme="minorHAnsi" w:hAnsiTheme="minorHAnsi" w:cstheme="minorHAnsi"/>
                <w:spacing w:val="2"/>
                <w:sz w:val="24"/>
                <w:szCs w:val="24"/>
              </w:rPr>
              <w:t xml:space="preserve"> </w:t>
            </w:r>
            <w:r w:rsidRPr="001B5FF9">
              <w:rPr>
                <w:rFonts w:asciiTheme="minorHAnsi" w:hAnsiTheme="minorHAnsi" w:cstheme="minorHAnsi"/>
                <w:sz w:val="24"/>
                <w:szCs w:val="24"/>
              </w:rPr>
              <w:t>l.</w:t>
            </w:r>
            <w:r w:rsidRPr="001B5FF9">
              <w:rPr>
                <w:rFonts w:asciiTheme="minorHAnsi" w:hAnsiTheme="minorHAnsi" w:cstheme="minorHAnsi"/>
                <w:spacing w:val="2"/>
                <w:sz w:val="24"/>
                <w:szCs w:val="24"/>
              </w:rPr>
              <w:t xml:space="preserve"> </w:t>
            </w:r>
            <w:r w:rsidRPr="001B5FF9">
              <w:rPr>
                <w:rFonts w:asciiTheme="minorHAnsi" w:hAnsiTheme="minorHAnsi" w:cstheme="minorHAnsi"/>
                <w:sz w:val="24"/>
                <w:szCs w:val="24"/>
              </w:rPr>
              <w:t>160/2019</w:t>
            </w:r>
          </w:p>
        </w:tc>
        <w:tc>
          <w:tcPr>
            <w:tcW w:w="1442" w:type="dxa"/>
            <w:tcBorders>
              <w:top w:val="single" w:sz="2" w:space="0" w:color="000000"/>
              <w:left w:val="single" w:sz="4" w:space="0" w:color="000000"/>
              <w:bottom w:val="single" w:sz="2" w:space="0" w:color="000000"/>
              <w:right w:val="single" w:sz="4" w:space="0" w:color="000000"/>
            </w:tcBorders>
          </w:tcPr>
          <w:p w14:paraId="1EE3E129" w14:textId="77777777" w:rsidR="007172A4" w:rsidRDefault="007172A4" w:rsidP="003B31B0">
            <w:pPr>
              <w:pStyle w:val="TableParagraph"/>
              <w:spacing w:before="119"/>
              <w:ind w:left="45" w:right="31"/>
              <w:jc w:val="center"/>
            </w:pPr>
            <w:r>
              <w:t>8,6</w:t>
            </w:r>
          </w:p>
        </w:tc>
      </w:tr>
      <w:tr w:rsidR="0072476D" w14:paraId="6D1E35F2" w14:textId="77777777" w:rsidTr="00B4150A">
        <w:trPr>
          <w:trHeight w:val="1151"/>
        </w:trPr>
        <w:tc>
          <w:tcPr>
            <w:tcW w:w="580" w:type="dxa"/>
            <w:tcBorders>
              <w:top w:val="single" w:sz="2" w:space="0" w:color="000000"/>
              <w:right w:val="single" w:sz="2" w:space="0" w:color="000000"/>
            </w:tcBorders>
          </w:tcPr>
          <w:p w14:paraId="1C4275B5" w14:textId="77B53638" w:rsidR="0072476D" w:rsidRDefault="0072476D" w:rsidP="003B31B0">
            <w:pPr>
              <w:pStyle w:val="TableParagraph"/>
              <w:spacing w:before="120"/>
              <w:ind w:left="18"/>
              <w:jc w:val="center"/>
            </w:pPr>
            <w:r>
              <w:t>8</w:t>
            </w:r>
          </w:p>
        </w:tc>
        <w:tc>
          <w:tcPr>
            <w:tcW w:w="7215" w:type="dxa"/>
            <w:gridSpan w:val="7"/>
            <w:tcBorders>
              <w:top w:val="single" w:sz="2" w:space="0" w:color="000000"/>
              <w:left w:val="single" w:sz="2" w:space="0" w:color="000000"/>
              <w:right w:val="single" w:sz="4" w:space="0" w:color="000000"/>
            </w:tcBorders>
          </w:tcPr>
          <w:p w14:paraId="3CAA73ED" w14:textId="665D8632" w:rsidR="0072476D" w:rsidRPr="0072476D" w:rsidRDefault="0072476D" w:rsidP="001B5FF9">
            <w:pPr>
              <w:pStyle w:val="TableParagraph"/>
              <w:spacing w:before="120" w:line="247" w:lineRule="auto"/>
              <w:ind w:left="66" w:right="138"/>
              <w:rPr>
                <w:rFonts w:asciiTheme="minorHAnsi" w:hAnsiTheme="minorHAnsi" w:cstheme="minorHAnsi"/>
                <w:sz w:val="24"/>
                <w:szCs w:val="24"/>
                <w:lang w:val="it-IT"/>
              </w:rPr>
            </w:pPr>
            <w:r w:rsidRPr="009024E9">
              <w:rPr>
                <w:rFonts w:asciiTheme="minorHAnsi" w:hAnsiTheme="minorHAnsi" w:cstheme="minorHAnsi"/>
                <w:sz w:val="24"/>
                <w:szCs w:val="24"/>
                <w:lang w:val="it-IT"/>
              </w:rPr>
              <w:t>Aliquota di base dell'imposta municipale propria di cui all'art. 1 comma 754</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della l. 160/2019 per tutte le categorie di immobili oggetto di imposizione non</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incluse</w:t>
            </w:r>
            <w:r w:rsidRPr="009024E9">
              <w:rPr>
                <w:rFonts w:asciiTheme="minorHAnsi" w:hAnsiTheme="minorHAnsi" w:cstheme="minorHAnsi"/>
                <w:spacing w:val="-1"/>
                <w:sz w:val="24"/>
                <w:szCs w:val="24"/>
                <w:lang w:val="it-IT"/>
              </w:rPr>
              <w:t xml:space="preserve"> </w:t>
            </w:r>
            <w:r w:rsidRPr="009024E9">
              <w:rPr>
                <w:rFonts w:asciiTheme="minorHAnsi" w:hAnsiTheme="minorHAnsi" w:cstheme="minorHAnsi"/>
                <w:sz w:val="24"/>
                <w:szCs w:val="24"/>
                <w:lang w:val="it-IT"/>
              </w:rPr>
              <w:t>nelle</w:t>
            </w:r>
            <w:r w:rsidRPr="009024E9">
              <w:rPr>
                <w:rFonts w:asciiTheme="minorHAnsi" w:hAnsiTheme="minorHAnsi" w:cstheme="minorHAnsi"/>
                <w:spacing w:val="2"/>
                <w:sz w:val="24"/>
                <w:szCs w:val="24"/>
                <w:lang w:val="it-IT"/>
              </w:rPr>
              <w:t xml:space="preserve"> </w:t>
            </w:r>
            <w:r w:rsidRPr="009024E9">
              <w:rPr>
                <w:rFonts w:asciiTheme="minorHAnsi" w:hAnsiTheme="minorHAnsi" w:cstheme="minorHAnsi"/>
                <w:sz w:val="24"/>
                <w:szCs w:val="24"/>
                <w:lang w:val="it-IT"/>
              </w:rPr>
              <w:t>soprastanti</w:t>
            </w:r>
            <w:r w:rsidRPr="009024E9">
              <w:rPr>
                <w:rFonts w:asciiTheme="minorHAnsi" w:hAnsiTheme="minorHAnsi" w:cstheme="minorHAnsi"/>
                <w:spacing w:val="2"/>
                <w:sz w:val="24"/>
                <w:szCs w:val="24"/>
                <w:lang w:val="it-IT"/>
              </w:rPr>
              <w:t xml:space="preserve"> </w:t>
            </w:r>
            <w:r w:rsidRPr="009024E9">
              <w:rPr>
                <w:rFonts w:asciiTheme="minorHAnsi" w:hAnsiTheme="minorHAnsi" w:cstheme="minorHAnsi"/>
                <w:sz w:val="24"/>
                <w:szCs w:val="24"/>
                <w:lang w:val="it-IT"/>
              </w:rPr>
              <w:t>classificazioni</w:t>
            </w:r>
          </w:p>
        </w:tc>
        <w:tc>
          <w:tcPr>
            <w:tcW w:w="1442" w:type="dxa"/>
            <w:tcBorders>
              <w:top w:val="single" w:sz="2" w:space="0" w:color="000000"/>
              <w:left w:val="single" w:sz="4" w:space="0" w:color="000000"/>
              <w:bottom w:val="single" w:sz="4" w:space="0" w:color="000000"/>
              <w:right w:val="single" w:sz="4" w:space="0" w:color="000000"/>
            </w:tcBorders>
          </w:tcPr>
          <w:p w14:paraId="722E1666" w14:textId="6007960E" w:rsidR="0072476D" w:rsidRDefault="0072476D" w:rsidP="003B31B0">
            <w:pPr>
              <w:pStyle w:val="TableParagraph"/>
              <w:spacing w:before="120"/>
              <w:ind w:left="45" w:right="31"/>
              <w:jc w:val="center"/>
            </w:pPr>
            <w:r>
              <w:t>10,5</w:t>
            </w:r>
          </w:p>
        </w:tc>
      </w:tr>
    </w:tbl>
    <w:p w14:paraId="31849B86" w14:textId="77777777" w:rsidR="00BB326D" w:rsidRDefault="00BB326D" w:rsidP="00BD110D">
      <w:pPr>
        <w:pStyle w:val="Paragrafoelenco"/>
        <w:spacing w:after="0" w:line="240" w:lineRule="auto"/>
        <w:ind w:left="567"/>
        <w:rPr>
          <w:rFonts w:cstheme="minorHAnsi"/>
          <w:sz w:val="24"/>
          <w:szCs w:val="24"/>
        </w:rPr>
      </w:pPr>
    </w:p>
    <w:p w14:paraId="2AE85EE6" w14:textId="77777777" w:rsidR="003B7782" w:rsidRDefault="003B7782" w:rsidP="00BD110D">
      <w:pPr>
        <w:pStyle w:val="Paragrafoelenco"/>
        <w:spacing w:after="0" w:line="240" w:lineRule="auto"/>
        <w:ind w:left="567"/>
        <w:rPr>
          <w:rFonts w:cstheme="minorHAnsi"/>
          <w:sz w:val="24"/>
          <w:szCs w:val="24"/>
        </w:rPr>
      </w:pPr>
    </w:p>
    <w:p w14:paraId="45654F95" w14:textId="77777777" w:rsidR="00BB326D" w:rsidRPr="002F3166" w:rsidRDefault="00BB326D" w:rsidP="002F3166">
      <w:pPr>
        <w:spacing w:after="0" w:line="240" w:lineRule="auto"/>
        <w:ind w:left="567"/>
        <w:jc w:val="both"/>
        <w:rPr>
          <w:rFonts w:cstheme="minorHAnsi"/>
          <w:sz w:val="24"/>
          <w:szCs w:val="24"/>
        </w:rPr>
      </w:pPr>
    </w:p>
    <w:p w14:paraId="36D35FF3" w14:textId="2CC83FA6" w:rsidR="00261035" w:rsidRPr="00812C9C" w:rsidRDefault="00335232" w:rsidP="002F3166">
      <w:pPr>
        <w:pStyle w:val="Paragrafoelenco"/>
        <w:numPr>
          <w:ilvl w:val="0"/>
          <w:numId w:val="1"/>
        </w:numPr>
        <w:spacing w:after="0" w:line="240" w:lineRule="auto"/>
        <w:ind w:left="567" w:hanging="567"/>
        <w:rPr>
          <w:rFonts w:cstheme="minorHAnsi"/>
          <w:sz w:val="24"/>
          <w:szCs w:val="24"/>
        </w:rPr>
      </w:pPr>
      <w:r w:rsidRPr="00812C9C">
        <w:rPr>
          <w:rFonts w:cstheme="minorHAnsi"/>
          <w:b/>
          <w:sz w:val="24"/>
          <w:szCs w:val="24"/>
        </w:rPr>
        <w:t xml:space="preserve">SCADENZE DI PAGAMENTO: </w:t>
      </w:r>
      <w:r w:rsidR="00261035" w:rsidRPr="00812C9C">
        <w:rPr>
          <w:rFonts w:cstheme="minorHAnsi"/>
          <w:b/>
          <w:sz w:val="24"/>
          <w:szCs w:val="24"/>
        </w:rPr>
        <w:br/>
      </w:r>
      <w:r w:rsidR="00E43B15" w:rsidRPr="00812C9C">
        <w:rPr>
          <w:rFonts w:cstheme="minorHAnsi"/>
          <w:sz w:val="24"/>
          <w:szCs w:val="24"/>
        </w:rPr>
        <w:t>1° RATA (</w:t>
      </w:r>
      <w:r w:rsidR="00E43B15" w:rsidRPr="00812C9C">
        <w:rPr>
          <w:rFonts w:cstheme="minorHAnsi"/>
          <w:b/>
          <w:bCs/>
          <w:sz w:val="24"/>
          <w:szCs w:val="24"/>
        </w:rPr>
        <w:t>ACCONTO</w:t>
      </w:r>
      <w:r w:rsidR="00E43B15" w:rsidRPr="00812C9C">
        <w:rPr>
          <w:rFonts w:cstheme="minorHAnsi"/>
          <w:sz w:val="24"/>
          <w:szCs w:val="24"/>
        </w:rPr>
        <w:t>): e</w:t>
      </w:r>
      <w:r w:rsidR="00261035" w:rsidRPr="00812C9C">
        <w:rPr>
          <w:rFonts w:cstheme="minorHAnsi"/>
          <w:sz w:val="24"/>
          <w:szCs w:val="24"/>
        </w:rPr>
        <w:t xml:space="preserve">ntro il </w:t>
      </w:r>
      <w:r w:rsidR="00261035" w:rsidRPr="00812C9C">
        <w:rPr>
          <w:rFonts w:cstheme="minorHAnsi"/>
          <w:b/>
          <w:sz w:val="24"/>
          <w:szCs w:val="24"/>
        </w:rPr>
        <w:t>1</w:t>
      </w:r>
      <w:r w:rsidR="00534955">
        <w:rPr>
          <w:rFonts w:cstheme="minorHAnsi"/>
          <w:b/>
          <w:sz w:val="24"/>
          <w:szCs w:val="24"/>
        </w:rPr>
        <w:t>6</w:t>
      </w:r>
      <w:r w:rsidR="00261035" w:rsidRPr="00812C9C">
        <w:rPr>
          <w:rFonts w:cstheme="minorHAnsi"/>
          <w:b/>
          <w:sz w:val="24"/>
          <w:szCs w:val="24"/>
        </w:rPr>
        <w:t xml:space="preserve"> giugno</w:t>
      </w:r>
      <w:r w:rsidR="00A000F9" w:rsidRPr="00812C9C">
        <w:rPr>
          <w:rFonts w:cstheme="minorHAnsi"/>
          <w:b/>
          <w:sz w:val="24"/>
          <w:szCs w:val="24"/>
        </w:rPr>
        <w:t xml:space="preserve"> 202</w:t>
      </w:r>
      <w:r w:rsidR="0040090E">
        <w:rPr>
          <w:rFonts w:cstheme="minorHAnsi"/>
          <w:b/>
          <w:sz w:val="24"/>
          <w:szCs w:val="24"/>
        </w:rPr>
        <w:t>6</w:t>
      </w:r>
    </w:p>
    <w:p w14:paraId="6614BFEC" w14:textId="11956C53" w:rsidR="00261035" w:rsidRDefault="00E43B15" w:rsidP="002F3166">
      <w:pPr>
        <w:pStyle w:val="Paragrafoelenco"/>
        <w:spacing w:after="0" w:line="240" w:lineRule="auto"/>
        <w:ind w:left="567"/>
        <w:rPr>
          <w:rFonts w:cstheme="minorHAnsi"/>
          <w:sz w:val="24"/>
          <w:szCs w:val="24"/>
        </w:rPr>
      </w:pPr>
      <w:r w:rsidRPr="00812C9C">
        <w:rPr>
          <w:rFonts w:cstheme="minorHAnsi"/>
          <w:sz w:val="24"/>
          <w:szCs w:val="24"/>
        </w:rPr>
        <w:t>2° RATA (</w:t>
      </w:r>
      <w:r w:rsidRPr="00812C9C">
        <w:rPr>
          <w:rFonts w:cstheme="minorHAnsi"/>
          <w:b/>
          <w:bCs/>
          <w:sz w:val="24"/>
          <w:szCs w:val="24"/>
        </w:rPr>
        <w:t>SALDO</w:t>
      </w:r>
      <w:r w:rsidRPr="00812C9C">
        <w:rPr>
          <w:rFonts w:cstheme="minorHAnsi"/>
          <w:sz w:val="24"/>
          <w:szCs w:val="24"/>
        </w:rPr>
        <w:t>): e</w:t>
      </w:r>
      <w:r w:rsidR="00261035" w:rsidRPr="00812C9C">
        <w:rPr>
          <w:rFonts w:cstheme="minorHAnsi"/>
          <w:sz w:val="24"/>
          <w:szCs w:val="24"/>
        </w:rPr>
        <w:t xml:space="preserve">ntro il </w:t>
      </w:r>
      <w:r w:rsidR="00261035" w:rsidRPr="00812C9C">
        <w:rPr>
          <w:rFonts w:cstheme="minorHAnsi"/>
          <w:b/>
          <w:sz w:val="24"/>
          <w:szCs w:val="24"/>
        </w:rPr>
        <w:t>1</w:t>
      </w:r>
      <w:r w:rsidR="007F1278" w:rsidRPr="00812C9C">
        <w:rPr>
          <w:rFonts w:cstheme="minorHAnsi"/>
          <w:b/>
          <w:sz w:val="24"/>
          <w:szCs w:val="24"/>
        </w:rPr>
        <w:t>6</w:t>
      </w:r>
      <w:r w:rsidR="00261035" w:rsidRPr="00812C9C">
        <w:rPr>
          <w:rFonts w:cstheme="minorHAnsi"/>
          <w:b/>
          <w:sz w:val="24"/>
          <w:szCs w:val="24"/>
        </w:rPr>
        <w:t xml:space="preserve"> dicembre</w:t>
      </w:r>
      <w:r w:rsidR="00A000F9" w:rsidRPr="00812C9C">
        <w:rPr>
          <w:rFonts w:cstheme="minorHAnsi"/>
          <w:b/>
          <w:sz w:val="24"/>
          <w:szCs w:val="24"/>
        </w:rPr>
        <w:t xml:space="preserve"> 202</w:t>
      </w:r>
      <w:r w:rsidR="0040090E">
        <w:rPr>
          <w:rFonts w:cstheme="minorHAnsi"/>
          <w:b/>
          <w:sz w:val="24"/>
          <w:szCs w:val="24"/>
        </w:rPr>
        <w:t>6</w:t>
      </w:r>
      <w:r w:rsidR="00261035" w:rsidRPr="002F3166">
        <w:rPr>
          <w:rFonts w:cstheme="minorHAnsi"/>
          <w:sz w:val="24"/>
          <w:szCs w:val="24"/>
        </w:rPr>
        <w:t xml:space="preserve"> </w:t>
      </w:r>
    </w:p>
    <w:p w14:paraId="0085D9D8" w14:textId="77777777" w:rsidR="003B7782" w:rsidRDefault="003B7782" w:rsidP="002F3166">
      <w:pPr>
        <w:pStyle w:val="Paragrafoelenco"/>
        <w:spacing w:after="0" w:line="240" w:lineRule="auto"/>
        <w:ind w:left="567"/>
        <w:rPr>
          <w:rFonts w:cstheme="minorHAnsi"/>
          <w:sz w:val="24"/>
          <w:szCs w:val="24"/>
        </w:rPr>
      </w:pPr>
    </w:p>
    <w:p w14:paraId="4DD29308" w14:textId="625B2B97" w:rsidR="003B7782" w:rsidRDefault="003B7782" w:rsidP="002F3166">
      <w:pPr>
        <w:pStyle w:val="Paragrafoelenco"/>
        <w:spacing w:after="0" w:line="240" w:lineRule="auto"/>
        <w:ind w:left="567"/>
        <w:rPr>
          <w:rFonts w:cstheme="minorHAnsi"/>
          <w:b/>
          <w:sz w:val="24"/>
          <w:szCs w:val="24"/>
        </w:rPr>
      </w:pPr>
      <w:r>
        <w:rPr>
          <w:rFonts w:cstheme="minorHAnsi"/>
          <w:sz w:val="24"/>
          <w:szCs w:val="24"/>
        </w:rPr>
        <w:t xml:space="preserve">Rata Unica : </w:t>
      </w:r>
      <w:r w:rsidRPr="00812C9C">
        <w:rPr>
          <w:rFonts w:cstheme="minorHAnsi"/>
          <w:sz w:val="24"/>
          <w:szCs w:val="24"/>
        </w:rPr>
        <w:t xml:space="preserve">entro il </w:t>
      </w:r>
      <w:r w:rsidRPr="00812C9C">
        <w:rPr>
          <w:rFonts w:cstheme="minorHAnsi"/>
          <w:b/>
          <w:sz w:val="24"/>
          <w:szCs w:val="24"/>
        </w:rPr>
        <w:t>1</w:t>
      </w:r>
      <w:r w:rsidR="00534955">
        <w:rPr>
          <w:rFonts w:cstheme="minorHAnsi"/>
          <w:b/>
          <w:sz w:val="24"/>
          <w:szCs w:val="24"/>
        </w:rPr>
        <w:t>6</w:t>
      </w:r>
      <w:r w:rsidRPr="00812C9C">
        <w:rPr>
          <w:rFonts w:cstheme="minorHAnsi"/>
          <w:b/>
          <w:sz w:val="24"/>
          <w:szCs w:val="24"/>
        </w:rPr>
        <w:t xml:space="preserve"> giugno 202</w:t>
      </w:r>
      <w:r w:rsidR="0040090E">
        <w:rPr>
          <w:rFonts w:cstheme="minorHAnsi"/>
          <w:b/>
          <w:sz w:val="24"/>
          <w:szCs w:val="24"/>
        </w:rPr>
        <w:t>6</w:t>
      </w:r>
    </w:p>
    <w:p w14:paraId="638914F7" w14:textId="77777777" w:rsidR="003B7782" w:rsidRDefault="003B7782" w:rsidP="002F3166">
      <w:pPr>
        <w:pStyle w:val="Paragrafoelenco"/>
        <w:spacing w:after="0" w:line="240" w:lineRule="auto"/>
        <w:ind w:left="567"/>
        <w:rPr>
          <w:rFonts w:cstheme="minorHAnsi"/>
          <w:sz w:val="24"/>
          <w:szCs w:val="24"/>
        </w:rPr>
      </w:pPr>
    </w:p>
    <w:p w14:paraId="09133573" w14:textId="1D62F5D8" w:rsidR="00BC7606" w:rsidRDefault="00BB326D" w:rsidP="002F3166">
      <w:pPr>
        <w:pStyle w:val="Paragrafoelenco"/>
        <w:spacing w:after="0" w:line="240" w:lineRule="auto"/>
        <w:ind w:left="567"/>
        <w:rPr>
          <w:rFonts w:cstheme="minorHAnsi"/>
          <w:sz w:val="24"/>
          <w:szCs w:val="24"/>
        </w:rPr>
      </w:pPr>
      <w:r>
        <w:rPr>
          <w:rFonts w:cstheme="minorHAnsi"/>
          <w:sz w:val="24"/>
          <w:szCs w:val="24"/>
        </w:rPr>
        <w:t>E’ possibile effettuare il calcolo con il Calcolatore Online a disposizione sul sito istituzionale al seguente indirizzo</w:t>
      </w:r>
      <w:r w:rsidR="00BC7606">
        <w:rPr>
          <w:rFonts w:cstheme="minorHAnsi"/>
          <w:sz w:val="24"/>
          <w:szCs w:val="24"/>
        </w:rPr>
        <w:t>:</w:t>
      </w:r>
      <w:r w:rsidR="003B7782" w:rsidRPr="003B7782">
        <w:t xml:space="preserve"> </w:t>
      </w:r>
      <w:hyperlink r:id="rId8" w:history="1">
        <w:r w:rsidR="003B7782">
          <w:rPr>
            <w:rStyle w:val="Collegamentoipertestuale"/>
          </w:rPr>
          <w:t>Calcolo online IMU stampa f24 comune di Cavenago di Brianza (riscotel.it)</w:t>
        </w:r>
      </w:hyperlink>
    </w:p>
    <w:p w14:paraId="5B878A5D" w14:textId="77777777" w:rsidR="00A000F9" w:rsidRPr="002F3166" w:rsidRDefault="00A000F9" w:rsidP="002F3166">
      <w:pPr>
        <w:pStyle w:val="Paragrafoelenco"/>
        <w:spacing w:after="0" w:line="240" w:lineRule="auto"/>
        <w:ind w:left="567"/>
        <w:rPr>
          <w:rFonts w:cstheme="minorHAnsi"/>
          <w:sz w:val="24"/>
          <w:szCs w:val="24"/>
        </w:rPr>
      </w:pPr>
    </w:p>
    <w:p w14:paraId="1B0A6F44" w14:textId="77777777" w:rsidR="001526B5" w:rsidRPr="001526B5" w:rsidRDefault="00CF2A58" w:rsidP="002F3166">
      <w:pPr>
        <w:pStyle w:val="NormaleWeb"/>
        <w:numPr>
          <w:ilvl w:val="0"/>
          <w:numId w:val="20"/>
        </w:numPr>
        <w:shd w:val="clear" w:color="auto" w:fill="FFFFFF"/>
        <w:spacing w:after="0"/>
        <w:ind w:left="567" w:hanging="567"/>
        <w:jc w:val="both"/>
        <w:rPr>
          <w:rFonts w:asciiTheme="minorHAnsi" w:hAnsiTheme="minorHAnsi" w:cstheme="minorHAnsi"/>
        </w:rPr>
      </w:pPr>
      <w:r w:rsidRPr="002F3166">
        <w:rPr>
          <w:rFonts w:asciiTheme="minorHAnsi" w:hAnsiTheme="minorHAnsi" w:cstheme="minorHAnsi"/>
          <w:b/>
        </w:rPr>
        <w:t>MODALITA’</w:t>
      </w:r>
      <w:r w:rsidR="00F956F9" w:rsidRPr="002F3166">
        <w:rPr>
          <w:rFonts w:asciiTheme="minorHAnsi" w:hAnsiTheme="minorHAnsi" w:cstheme="minorHAnsi"/>
          <w:b/>
        </w:rPr>
        <w:t xml:space="preserve"> </w:t>
      </w:r>
      <w:r w:rsidR="00743187" w:rsidRPr="002F3166">
        <w:rPr>
          <w:rFonts w:asciiTheme="minorHAnsi" w:hAnsiTheme="minorHAnsi" w:cstheme="minorHAnsi"/>
          <w:b/>
        </w:rPr>
        <w:t>DI VERSAMENTO</w:t>
      </w:r>
    </w:p>
    <w:p w14:paraId="058DEF6C" w14:textId="77777777" w:rsidR="001526B5" w:rsidRDefault="001526B5" w:rsidP="001526B5">
      <w:pPr>
        <w:pStyle w:val="NormaleWeb"/>
        <w:shd w:val="clear" w:color="auto" w:fill="FFFFFF"/>
        <w:spacing w:after="0"/>
        <w:ind w:left="567"/>
        <w:jc w:val="both"/>
        <w:rPr>
          <w:rFonts w:asciiTheme="minorHAnsi" w:hAnsiTheme="minorHAnsi" w:cstheme="minorHAnsi"/>
        </w:rPr>
      </w:pPr>
      <w:r>
        <w:rPr>
          <w:rFonts w:asciiTheme="minorHAnsi" w:hAnsiTheme="minorHAnsi" w:cstheme="minorHAnsi"/>
        </w:rPr>
        <w:t>Il versamento deve essere effettuato m</w:t>
      </w:r>
      <w:r w:rsidR="00743187" w:rsidRPr="002F3166">
        <w:rPr>
          <w:rFonts w:asciiTheme="minorHAnsi" w:hAnsiTheme="minorHAnsi" w:cstheme="minorHAnsi"/>
        </w:rPr>
        <w:t xml:space="preserve">ediante </w:t>
      </w:r>
      <w:r w:rsidR="00743187" w:rsidRPr="001526B5">
        <w:rPr>
          <w:rFonts w:asciiTheme="minorHAnsi" w:hAnsiTheme="minorHAnsi" w:cstheme="minorHAnsi"/>
          <w:b/>
          <w:bCs/>
        </w:rPr>
        <w:t>modello F24</w:t>
      </w:r>
      <w:r w:rsidR="00743187" w:rsidRPr="002F3166">
        <w:rPr>
          <w:rFonts w:asciiTheme="minorHAnsi" w:hAnsiTheme="minorHAnsi" w:cstheme="minorHAnsi"/>
        </w:rPr>
        <w:t xml:space="preserve"> da pagare presso </w:t>
      </w:r>
      <w:r w:rsidR="008E7EBF" w:rsidRPr="002F3166">
        <w:rPr>
          <w:rFonts w:asciiTheme="minorHAnsi" w:hAnsiTheme="minorHAnsi" w:cstheme="minorHAnsi"/>
        </w:rPr>
        <w:t xml:space="preserve">gli </w:t>
      </w:r>
      <w:r w:rsidR="00743187" w:rsidRPr="002F3166">
        <w:rPr>
          <w:rFonts w:asciiTheme="minorHAnsi" w:hAnsiTheme="minorHAnsi" w:cstheme="minorHAnsi"/>
        </w:rPr>
        <w:t>uffici postali o istituti bancari.</w:t>
      </w:r>
    </w:p>
    <w:p w14:paraId="2E0BBAB6" w14:textId="013C68D2" w:rsidR="001526B5" w:rsidRDefault="008E7EBF" w:rsidP="001526B5">
      <w:pPr>
        <w:pStyle w:val="NormaleWeb"/>
        <w:shd w:val="clear" w:color="auto" w:fill="FFFFFF"/>
        <w:spacing w:after="0"/>
        <w:ind w:left="567"/>
        <w:jc w:val="both"/>
        <w:rPr>
          <w:rFonts w:asciiTheme="minorHAnsi" w:hAnsiTheme="minorHAnsi" w:cstheme="minorHAnsi"/>
        </w:rPr>
      </w:pPr>
      <w:r w:rsidRPr="002F3166">
        <w:rPr>
          <w:rFonts w:asciiTheme="minorHAnsi" w:hAnsiTheme="minorHAnsi" w:cstheme="minorHAnsi"/>
        </w:rPr>
        <w:t xml:space="preserve">Il Codice catastale del Comune di Cavenago di Brianza è </w:t>
      </w:r>
      <w:r w:rsidRPr="002F3166">
        <w:rPr>
          <w:rFonts w:asciiTheme="minorHAnsi" w:hAnsiTheme="minorHAnsi" w:cstheme="minorHAnsi"/>
          <w:b/>
        </w:rPr>
        <w:t>C395</w:t>
      </w:r>
      <w:r w:rsidR="001526B5">
        <w:rPr>
          <w:rFonts w:asciiTheme="minorHAnsi" w:hAnsiTheme="minorHAnsi" w:cstheme="minorHAnsi"/>
        </w:rPr>
        <w:t>.</w:t>
      </w:r>
    </w:p>
    <w:p w14:paraId="1E2053ED" w14:textId="4BA90403" w:rsidR="00CF2A58" w:rsidRPr="002F3166" w:rsidRDefault="008E7EBF" w:rsidP="001526B5">
      <w:pPr>
        <w:pStyle w:val="NormaleWeb"/>
        <w:shd w:val="clear" w:color="auto" w:fill="FFFFFF"/>
        <w:spacing w:after="0"/>
        <w:ind w:left="567"/>
        <w:jc w:val="both"/>
        <w:rPr>
          <w:rFonts w:asciiTheme="minorHAnsi" w:hAnsiTheme="minorHAnsi" w:cstheme="minorHAnsi"/>
        </w:rPr>
      </w:pPr>
      <w:r w:rsidRPr="002F3166">
        <w:rPr>
          <w:rFonts w:asciiTheme="minorHAnsi" w:hAnsiTheme="minorHAnsi" w:cstheme="minorHAnsi"/>
        </w:rPr>
        <w:t xml:space="preserve">I codici tributo per il modello F24 sono: </w:t>
      </w:r>
      <w:r w:rsidR="00CF2A58" w:rsidRPr="002F3166">
        <w:rPr>
          <w:rFonts w:asciiTheme="minorHAnsi" w:hAnsiTheme="minorHAnsi" w:cstheme="minorHAnsi"/>
        </w:rPr>
        <w:t xml:space="preserve"> </w:t>
      </w:r>
    </w:p>
    <w:tbl>
      <w:tblPr>
        <w:tblStyle w:val="Grigliatabella"/>
        <w:tblW w:w="0" w:type="auto"/>
        <w:tblInd w:w="675" w:type="dxa"/>
        <w:tblLook w:val="04A0" w:firstRow="1" w:lastRow="0" w:firstColumn="1" w:lastColumn="0" w:noHBand="0" w:noVBand="1"/>
      </w:tblPr>
      <w:tblGrid>
        <w:gridCol w:w="1447"/>
        <w:gridCol w:w="7506"/>
      </w:tblGrid>
      <w:tr w:rsidR="000D4E17" w14:paraId="339CACC3" w14:textId="77777777" w:rsidTr="000D4E17">
        <w:tc>
          <w:tcPr>
            <w:tcW w:w="1447" w:type="dxa"/>
          </w:tcPr>
          <w:p w14:paraId="3A0A489B" w14:textId="77777777" w:rsidR="000D4E17" w:rsidRPr="0023059F" w:rsidRDefault="000D4E17" w:rsidP="00BB1A24">
            <w:pPr>
              <w:jc w:val="center"/>
              <w:rPr>
                <w:rFonts w:cstheme="minorHAnsi"/>
                <w:b/>
                <w:bCs/>
              </w:rPr>
            </w:pPr>
            <w:r w:rsidRPr="0023059F">
              <w:rPr>
                <w:rFonts w:cstheme="minorHAnsi"/>
                <w:b/>
                <w:bCs/>
              </w:rPr>
              <w:t>CODICE TRIBUTO</w:t>
            </w:r>
            <w:r>
              <w:rPr>
                <w:rFonts w:cstheme="minorHAnsi"/>
                <w:b/>
                <w:bCs/>
              </w:rPr>
              <w:t xml:space="preserve"> IMU</w:t>
            </w:r>
          </w:p>
        </w:tc>
        <w:tc>
          <w:tcPr>
            <w:tcW w:w="7506" w:type="dxa"/>
          </w:tcPr>
          <w:p w14:paraId="37903DB9" w14:textId="77777777" w:rsidR="000D4E17" w:rsidRPr="00011C13" w:rsidRDefault="000D4E17" w:rsidP="00BB1A24">
            <w:pPr>
              <w:spacing w:line="360" w:lineRule="auto"/>
              <w:jc w:val="center"/>
              <w:rPr>
                <w:rFonts w:cstheme="minorHAnsi"/>
                <w:b/>
                <w:bCs/>
              </w:rPr>
            </w:pPr>
            <w:r w:rsidRPr="00011C13">
              <w:rPr>
                <w:rFonts w:cstheme="minorHAnsi"/>
                <w:b/>
                <w:bCs/>
              </w:rPr>
              <w:t>TIPOLOGIA IMMOBILI</w:t>
            </w:r>
          </w:p>
        </w:tc>
      </w:tr>
      <w:tr w:rsidR="000D4E17" w14:paraId="383A5E79" w14:textId="77777777" w:rsidTr="000D4E17">
        <w:tc>
          <w:tcPr>
            <w:tcW w:w="1447" w:type="dxa"/>
          </w:tcPr>
          <w:p w14:paraId="1C9C846B" w14:textId="77777777" w:rsidR="000D4E17" w:rsidRDefault="000D4E17" w:rsidP="00BB1A24">
            <w:pPr>
              <w:jc w:val="center"/>
              <w:rPr>
                <w:rFonts w:cstheme="minorHAnsi"/>
              </w:rPr>
            </w:pPr>
            <w:r w:rsidRPr="00A649BF">
              <w:rPr>
                <w:rFonts w:cstheme="minorHAnsi"/>
                <w:b/>
                <w:bCs/>
              </w:rPr>
              <w:t>3912</w:t>
            </w:r>
          </w:p>
        </w:tc>
        <w:tc>
          <w:tcPr>
            <w:tcW w:w="7506" w:type="dxa"/>
          </w:tcPr>
          <w:p w14:paraId="3B90AC9A" w14:textId="77777777" w:rsidR="000D4E17" w:rsidRDefault="000D4E17" w:rsidP="00BB1A24">
            <w:pPr>
              <w:jc w:val="both"/>
              <w:rPr>
                <w:rFonts w:cstheme="minorHAnsi"/>
              </w:rPr>
            </w:pPr>
            <w:r w:rsidRPr="00A649BF">
              <w:rPr>
                <w:rFonts w:cstheme="minorHAnsi"/>
              </w:rPr>
              <w:t>abitazione principale e relative pertinenze</w:t>
            </w:r>
          </w:p>
        </w:tc>
      </w:tr>
      <w:tr w:rsidR="000D4E17" w14:paraId="3C9E05E9" w14:textId="77777777" w:rsidTr="000D4E17">
        <w:tc>
          <w:tcPr>
            <w:tcW w:w="1447" w:type="dxa"/>
          </w:tcPr>
          <w:p w14:paraId="32470939" w14:textId="77777777" w:rsidR="000D4E17" w:rsidRDefault="000D4E17" w:rsidP="00BB1A24">
            <w:pPr>
              <w:jc w:val="center"/>
              <w:rPr>
                <w:rFonts w:cstheme="minorHAnsi"/>
              </w:rPr>
            </w:pPr>
            <w:r w:rsidRPr="00A649BF">
              <w:rPr>
                <w:rFonts w:cstheme="minorHAnsi"/>
                <w:b/>
                <w:bCs/>
              </w:rPr>
              <w:t>3913</w:t>
            </w:r>
          </w:p>
        </w:tc>
        <w:tc>
          <w:tcPr>
            <w:tcW w:w="7506" w:type="dxa"/>
          </w:tcPr>
          <w:p w14:paraId="6A398B33" w14:textId="77777777" w:rsidR="000D4E17" w:rsidRDefault="000D4E17" w:rsidP="00BB1A24">
            <w:pPr>
              <w:jc w:val="both"/>
              <w:rPr>
                <w:rFonts w:cstheme="minorHAnsi"/>
              </w:rPr>
            </w:pPr>
            <w:r w:rsidRPr="00A649BF">
              <w:rPr>
                <w:rFonts w:cstheme="minorHAnsi"/>
              </w:rPr>
              <w:t>fabbricati rurali ad uso strumentale, ad eccezione della categoria D</w:t>
            </w:r>
          </w:p>
        </w:tc>
      </w:tr>
      <w:tr w:rsidR="000D4E17" w14:paraId="27AA558E" w14:textId="77777777" w:rsidTr="000D4E17">
        <w:tc>
          <w:tcPr>
            <w:tcW w:w="1447" w:type="dxa"/>
          </w:tcPr>
          <w:p w14:paraId="15558214" w14:textId="77777777" w:rsidR="000D4E17" w:rsidRDefault="000D4E17" w:rsidP="00BB1A24">
            <w:pPr>
              <w:jc w:val="center"/>
              <w:rPr>
                <w:rFonts w:cstheme="minorHAnsi"/>
              </w:rPr>
            </w:pPr>
            <w:r w:rsidRPr="00A649BF">
              <w:rPr>
                <w:rFonts w:cstheme="minorHAnsi"/>
                <w:b/>
                <w:bCs/>
              </w:rPr>
              <w:t>3914</w:t>
            </w:r>
          </w:p>
        </w:tc>
        <w:tc>
          <w:tcPr>
            <w:tcW w:w="7506" w:type="dxa"/>
          </w:tcPr>
          <w:p w14:paraId="0C6C0938" w14:textId="77777777" w:rsidR="000D4E17" w:rsidRDefault="000D4E17" w:rsidP="00BB1A24">
            <w:pPr>
              <w:jc w:val="both"/>
              <w:rPr>
                <w:rFonts w:cstheme="minorHAnsi"/>
              </w:rPr>
            </w:pPr>
            <w:r w:rsidRPr="00A649BF">
              <w:rPr>
                <w:rFonts w:cstheme="minorHAnsi"/>
              </w:rPr>
              <w:t>terreni</w:t>
            </w:r>
          </w:p>
        </w:tc>
      </w:tr>
      <w:tr w:rsidR="000D4E17" w14:paraId="4E30B808" w14:textId="77777777" w:rsidTr="000D4E17">
        <w:tc>
          <w:tcPr>
            <w:tcW w:w="1447" w:type="dxa"/>
          </w:tcPr>
          <w:p w14:paraId="4CA0E281" w14:textId="77777777" w:rsidR="000D4E17" w:rsidRDefault="000D4E17" w:rsidP="00BB1A24">
            <w:pPr>
              <w:jc w:val="center"/>
              <w:rPr>
                <w:rFonts w:cstheme="minorHAnsi"/>
              </w:rPr>
            </w:pPr>
            <w:r w:rsidRPr="00A649BF">
              <w:rPr>
                <w:rFonts w:cstheme="minorHAnsi"/>
                <w:b/>
                <w:bCs/>
              </w:rPr>
              <w:t>3916</w:t>
            </w:r>
          </w:p>
        </w:tc>
        <w:tc>
          <w:tcPr>
            <w:tcW w:w="7506" w:type="dxa"/>
          </w:tcPr>
          <w:p w14:paraId="531E585D" w14:textId="77777777" w:rsidR="000D4E17" w:rsidRDefault="000D4E17" w:rsidP="00BB1A24">
            <w:pPr>
              <w:jc w:val="both"/>
              <w:rPr>
                <w:rFonts w:cstheme="minorHAnsi"/>
              </w:rPr>
            </w:pPr>
            <w:r w:rsidRPr="00A649BF">
              <w:rPr>
                <w:rFonts w:cstheme="minorHAnsi"/>
              </w:rPr>
              <w:t>aree fabbricabili</w:t>
            </w:r>
          </w:p>
        </w:tc>
      </w:tr>
      <w:tr w:rsidR="000D4E17" w14:paraId="651DE9C5" w14:textId="77777777" w:rsidTr="000D4E17">
        <w:tc>
          <w:tcPr>
            <w:tcW w:w="1447" w:type="dxa"/>
          </w:tcPr>
          <w:p w14:paraId="3E10F95A" w14:textId="77777777" w:rsidR="000D4E17" w:rsidRDefault="000D4E17" w:rsidP="00BB1A24">
            <w:pPr>
              <w:jc w:val="center"/>
              <w:rPr>
                <w:rFonts w:cstheme="minorHAnsi"/>
              </w:rPr>
            </w:pPr>
            <w:r w:rsidRPr="00A649BF">
              <w:rPr>
                <w:rFonts w:cstheme="minorHAnsi"/>
                <w:b/>
                <w:bCs/>
              </w:rPr>
              <w:t>3918</w:t>
            </w:r>
          </w:p>
        </w:tc>
        <w:tc>
          <w:tcPr>
            <w:tcW w:w="7506" w:type="dxa"/>
          </w:tcPr>
          <w:p w14:paraId="2C3AC17F" w14:textId="77777777" w:rsidR="000D4E17" w:rsidRDefault="000D4E17" w:rsidP="00BB1A24">
            <w:pPr>
              <w:jc w:val="both"/>
              <w:rPr>
                <w:rFonts w:cstheme="minorHAnsi"/>
              </w:rPr>
            </w:pPr>
            <w:r w:rsidRPr="00A649BF">
              <w:rPr>
                <w:rFonts w:cstheme="minorHAnsi"/>
              </w:rPr>
              <w:t>altri fabbricati</w:t>
            </w:r>
          </w:p>
        </w:tc>
      </w:tr>
      <w:tr w:rsidR="000D4E17" w14:paraId="79A7DD19" w14:textId="77777777" w:rsidTr="000D4E17">
        <w:tc>
          <w:tcPr>
            <w:tcW w:w="1447" w:type="dxa"/>
          </w:tcPr>
          <w:p w14:paraId="479E1317" w14:textId="77777777" w:rsidR="000D4E17" w:rsidRDefault="000D4E17" w:rsidP="00BB1A24">
            <w:pPr>
              <w:jc w:val="center"/>
              <w:rPr>
                <w:rFonts w:cstheme="minorHAnsi"/>
              </w:rPr>
            </w:pPr>
            <w:r w:rsidRPr="00A649BF">
              <w:rPr>
                <w:rFonts w:cstheme="minorHAnsi"/>
                <w:b/>
                <w:bCs/>
              </w:rPr>
              <w:t>3925</w:t>
            </w:r>
          </w:p>
        </w:tc>
        <w:tc>
          <w:tcPr>
            <w:tcW w:w="7506" w:type="dxa"/>
          </w:tcPr>
          <w:p w14:paraId="164F421C" w14:textId="77777777" w:rsidR="000D4E17" w:rsidRDefault="000D4E17" w:rsidP="00BB1A24">
            <w:pPr>
              <w:jc w:val="both"/>
              <w:rPr>
                <w:rFonts w:cstheme="minorHAnsi"/>
              </w:rPr>
            </w:pPr>
            <w:r w:rsidRPr="00A649BF">
              <w:rPr>
                <w:rFonts w:cstheme="minorHAnsi"/>
              </w:rPr>
              <w:t>denominato “IMU – imposta municipale propria per gli immobili ad uso produttivo classificati nel gruppo catastale D – STATO”;</w:t>
            </w:r>
          </w:p>
        </w:tc>
      </w:tr>
      <w:tr w:rsidR="000D4E17" w14:paraId="0ADDA2F4" w14:textId="77777777" w:rsidTr="000D4E17">
        <w:tc>
          <w:tcPr>
            <w:tcW w:w="1447" w:type="dxa"/>
          </w:tcPr>
          <w:p w14:paraId="37D9F960" w14:textId="77777777" w:rsidR="000D4E17" w:rsidRDefault="000D4E17" w:rsidP="00BB1A24">
            <w:pPr>
              <w:jc w:val="center"/>
              <w:rPr>
                <w:rFonts w:cstheme="minorHAnsi"/>
              </w:rPr>
            </w:pPr>
            <w:r w:rsidRPr="00A649BF">
              <w:rPr>
                <w:rFonts w:cstheme="minorHAnsi"/>
                <w:b/>
                <w:bCs/>
              </w:rPr>
              <w:t>3930</w:t>
            </w:r>
          </w:p>
        </w:tc>
        <w:tc>
          <w:tcPr>
            <w:tcW w:w="7506" w:type="dxa"/>
          </w:tcPr>
          <w:p w14:paraId="4040A3ED" w14:textId="77777777" w:rsidR="000D4E17" w:rsidRDefault="000D4E17" w:rsidP="00BB1A24">
            <w:pPr>
              <w:jc w:val="both"/>
              <w:rPr>
                <w:rFonts w:cstheme="minorHAnsi"/>
              </w:rPr>
            </w:pPr>
            <w:r w:rsidRPr="00A649BF">
              <w:rPr>
                <w:rFonts w:cstheme="minorHAnsi"/>
              </w:rPr>
              <w:t>denominato “IMU – imposta municipale propria per gli immobili ad uso produttivo classificati nel gruppo catastale D – INCREMENTO COMUNE”</w:t>
            </w:r>
          </w:p>
        </w:tc>
      </w:tr>
    </w:tbl>
    <w:p w14:paraId="686DA8E4" w14:textId="7FE379EA" w:rsidR="00CA2410" w:rsidRDefault="00CA2410" w:rsidP="001526B5">
      <w:pPr>
        <w:shd w:val="clear" w:color="auto" w:fill="FFFFFF"/>
        <w:spacing w:after="0" w:line="240" w:lineRule="auto"/>
        <w:ind w:left="567"/>
        <w:jc w:val="both"/>
        <w:rPr>
          <w:rFonts w:eastAsia="Times New Roman" w:cstheme="minorHAnsi"/>
          <w:color w:val="000000"/>
          <w:sz w:val="24"/>
          <w:szCs w:val="24"/>
          <w:lang w:eastAsia="it-IT"/>
        </w:rPr>
      </w:pPr>
    </w:p>
    <w:p w14:paraId="52828788" w14:textId="2D636A3B" w:rsidR="000F5FC1" w:rsidRDefault="00CE24B7" w:rsidP="001526B5">
      <w:pPr>
        <w:shd w:val="clear" w:color="auto" w:fill="FFFFFF"/>
        <w:spacing w:after="0" w:line="240" w:lineRule="auto"/>
        <w:ind w:left="567"/>
        <w:jc w:val="both"/>
        <w:rPr>
          <w:rFonts w:eastAsia="Times New Roman" w:cstheme="minorHAnsi"/>
          <w:color w:val="000000"/>
          <w:sz w:val="24"/>
          <w:szCs w:val="24"/>
          <w:lang w:eastAsia="it-IT"/>
        </w:rPr>
      </w:pPr>
      <w:r>
        <w:rPr>
          <w:rFonts w:eastAsia="Times New Roman" w:cstheme="minorHAnsi"/>
          <w:color w:val="000000"/>
          <w:sz w:val="24"/>
          <w:szCs w:val="24"/>
          <w:lang w:eastAsia="it-IT"/>
        </w:rPr>
        <w:t xml:space="preserve">Si ricorda che non deve essere </w:t>
      </w:r>
      <w:r w:rsidR="00380F55">
        <w:rPr>
          <w:rFonts w:eastAsia="Times New Roman" w:cstheme="minorHAnsi"/>
          <w:color w:val="000000"/>
          <w:sz w:val="24"/>
          <w:szCs w:val="24"/>
          <w:lang w:eastAsia="it-IT"/>
        </w:rPr>
        <w:t xml:space="preserve">più </w:t>
      </w:r>
      <w:r>
        <w:rPr>
          <w:rFonts w:eastAsia="Times New Roman" w:cstheme="minorHAnsi"/>
          <w:color w:val="000000"/>
          <w:sz w:val="24"/>
          <w:szCs w:val="24"/>
          <w:lang w:eastAsia="it-IT"/>
        </w:rPr>
        <w:t xml:space="preserve">indicato il codice tributi </w:t>
      </w:r>
      <w:r w:rsidR="00BB326D" w:rsidRPr="00BB326D">
        <w:rPr>
          <w:rFonts w:eastAsia="Times New Roman" w:cstheme="minorHAnsi"/>
          <w:b/>
          <w:bCs/>
          <w:color w:val="000000"/>
          <w:sz w:val="24"/>
          <w:szCs w:val="24"/>
          <w:lang w:eastAsia="it-IT"/>
        </w:rPr>
        <w:t>TASI</w:t>
      </w:r>
      <w:r w:rsidR="00BB326D">
        <w:rPr>
          <w:rFonts w:eastAsia="Times New Roman" w:cstheme="minorHAnsi"/>
          <w:color w:val="000000"/>
          <w:sz w:val="24"/>
          <w:szCs w:val="24"/>
          <w:lang w:eastAsia="it-IT"/>
        </w:rPr>
        <w:t xml:space="preserve"> </w:t>
      </w:r>
      <w:r>
        <w:rPr>
          <w:rFonts w:eastAsia="Times New Roman" w:cstheme="minorHAnsi"/>
          <w:color w:val="000000"/>
          <w:sz w:val="24"/>
          <w:szCs w:val="24"/>
          <w:lang w:eastAsia="it-IT"/>
        </w:rPr>
        <w:t>(3961) in quanto è stata abolita dalla l</w:t>
      </w:r>
      <w:r w:rsidRPr="00CE24B7">
        <w:rPr>
          <w:rFonts w:eastAsia="Times New Roman" w:cstheme="minorHAnsi"/>
          <w:color w:val="000000"/>
          <w:sz w:val="24"/>
          <w:szCs w:val="24"/>
          <w:lang w:eastAsia="it-IT"/>
        </w:rPr>
        <w:t xml:space="preserve">egge di bilancio 2020 (legge 30 dicembre 2019, n. 160) </w:t>
      </w:r>
      <w:r>
        <w:rPr>
          <w:rFonts w:eastAsia="Times New Roman" w:cstheme="minorHAnsi"/>
          <w:color w:val="000000"/>
          <w:sz w:val="24"/>
          <w:szCs w:val="24"/>
          <w:lang w:eastAsia="it-IT"/>
        </w:rPr>
        <w:t>e pertanto l</w:t>
      </w:r>
      <w:r w:rsidRPr="00CE24B7">
        <w:rPr>
          <w:rFonts w:eastAsia="Times New Roman" w:cstheme="minorHAnsi"/>
          <w:color w:val="000000"/>
          <w:sz w:val="24"/>
          <w:szCs w:val="24"/>
          <w:lang w:eastAsia="it-IT"/>
        </w:rPr>
        <w:t>’Imu</w:t>
      </w:r>
      <w:r>
        <w:rPr>
          <w:rFonts w:eastAsia="Times New Roman" w:cstheme="minorHAnsi"/>
          <w:color w:val="000000"/>
          <w:sz w:val="24"/>
          <w:szCs w:val="24"/>
          <w:lang w:eastAsia="it-IT"/>
        </w:rPr>
        <w:t xml:space="preserve"> risulta l’</w:t>
      </w:r>
      <w:r w:rsidRPr="00CE24B7">
        <w:rPr>
          <w:rFonts w:eastAsia="Times New Roman" w:cstheme="minorHAnsi"/>
          <w:color w:val="000000"/>
          <w:sz w:val="24"/>
          <w:szCs w:val="24"/>
          <w:lang w:eastAsia="it-IT"/>
        </w:rPr>
        <w:t>unico tributo dovuto a decorrere dall’anno 2020.</w:t>
      </w:r>
    </w:p>
    <w:p w14:paraId="4CA91AF9" w14:textId="0E7C90E9" w:rsidR="00373752" w:rsidRDefault="00373752" w:rsidP="001526B5">
      <w:pPr>
        <w:shd w:val="clear" w:color="auto" w:fill="FFFFFF"/>
        <w:spacing w:after="0" w:line="240" w:lineRule="auto"/>
        <w:ind w:left="567"/>
        <w:jc w:val="both"/>
        <w:rPr>
          <w:rFonts w:eastAsia="Times New Roman" w:cstheme="minorHAnsi"/>
          <w:color w:val="000000"/>
          <w:sz w:val="24"/>
          <w:szCs w:val="24"/>
          <w:u w:val="single"/>
          <w:lang w:eastAsia="it-IT"/>
        </w:rPr>
      </w:pPr>
    </w:p>
    <w:p w14:paraId="60152A7F" w14:textId="270C2C4B" w:rsidR="000F5FC1" w:rsidRPr="00C631CA" w:rsidRDefault="000F5FC1" w:rsidP="000D4E17">
      <w:pPr>
        <w:pStyle w:val="Paragrafoelenco"/>
        <w:spacing w:after="0" w:line="240" w:lineRule="auto"/>
        <w:ind w:left="567"/>
        <w:jc w:val="both"/>
        <w:rPr>
          <w:rFonts w:cstheme="minorHAnsi"/>
          <w:sz w:val="24"/>
          <w:szCs w:val="24"/>
        </w:rPr>
      </w:pPr>
    </w:p>
    <w:p w14:paraId="6F7AF326" w14:textId="542D4AB0" w:rsidR="00656320" w:rsidRPr="00C631CA" w:rsidRDefault="00656320" w:rsidP="00656320">
      <w:pPr>
        <w:pStyle w:val="Paragrafoelenco"/>
        <w:numPr>
          <w:ilvl w:val="0"/>
          <w:numId w:val="1"/>
        </w:numPr>
        <w:spacing w:after="0" w:line="240" w:lineRule="auto"/>
        <w:ind w:left="567" w:hanging="567"/>
        <w:jc w:val="both"/>
        <w:rPr>
          <w:rFonts w:cstheme="minorHAnsi"/>
          <w:sz w:val="24"/>
          <w:szCs w:val="24"/>
        </w:rPr>
      </w:pPr>
      <w:r w:rsidRPr="00C631CA">
        <w:rPr>
          <w:rFonts w:cstheme="minorHAnsi"/>
          <w:b/>
          <w:sz w:val="24"/>
          <w:szCs w:val="24"/>
        </w:rPr>
        <w:t>RESIDENTI ESTERO TITOLARI DI PENSIONE:</w:t>
      </w:r>
    </w:p>
    <w:p w14:paraId="0499803A" w14:textId="51B74531" w:rsidR="00B64EA1" w:rsidRPr="00B64EA1" w:rsidRDefault="00B64EA1" w:rsidP="000F5FC1">
      <w:pPr>
        <w:shd w:val="clear" w:color="auto" w:fill="FFFFFF"/>
        <w:spacing w:after="0" w:line="240" w:lineRule="auto"/>
        <w:ind w:left="567"/>
        <w:jc w:val="both"/>
        <w:rPr>
          <w:rFonts w:eastAsia="Times New Roman" w:cstheme="minorHAnsi"/>
          <w:b/>
          <w:bCs/>
          <w:color w:val="000000"/>
          <w:sz w:val="24"/>
          <w:szCs w:val="24"/>
          <w:lang w:eastAsia="it-IT"/>
        </w:rPr>
      </w:pPr>
      <w:r>
        <w:rPr>
          <w:rFonts w:eastAsia="Times New Roman" w:cstheme="minorHAnsi"/>
          <w:color w:val="000000"/>
          <w:sz w:val="24"/>
          <w:szCs w:val="24"/>
          <w:lang w:eastAsia="it-IT"/>
        </w:rPr>
        <w:t>A</w:t>
      </w:r>
      <w:r w:rsidRPr="00B64EA1">
        <w:rPr>
          <w:rFonts w:eastAsia="Times New Roman" w:cstheme="minorHAnsi"/>
          <w:color w:val="000000"/>
          <w:sz w:val="24"/>
          <w:szCs w:val="24"/>
          <w:lang w:eastAsia="it-IT"/>
        </w:rPr>
        <w:t xml:space="preserve"> partire dall'anno 202</w:t>
      </w:r>
      <w:r w:rsidR="009C2839">
        <w:rPr>
          <w:rFonts w:eastAsia="Times New Roman" w:cstheme="minorHAnsi"/>
          <w:color w:val="000000"/>
          <w:sz w:val="24"/>
          <w:szCs w:val="24"/>
          <w:lang w:eastAsia="it-IT"/>
        </w:rPr>
        <w:t>3</w:t>
      </w:r>
      <w:r w:rsidRPr="00B64EA1">
        <w:rPr>
          <w:rFonts w:eastAsia="Times New Roman" w:cstheme="minorHAnsi"/>
          <w:color w:val="000000"/>
          <w:sz w:val="24"/>
          <w:szCs w:val="24"/>
          <w:lang w:eastAsia="it-IT"/>
        </w:rPr>
        <w:t xml:space="preserve"> </w:t>
      </w:r>
      <w:r w:rsidRPr="00B64EA1">
        <w:rPr>
          <w:rFonts w:eastAsia="Times New Roman" w:cstheme="minorHAnsi"/>
          <w:b/>
          <w:bCs/>
          <w:color w:val="000000"/>
          <w:sz w:val="24"/>
          <w:szCs w:val="24"/>
          <w:lang w:eastAsia="it-IT"/>
        </w:rPr>
        <w:t>per una sola unità immobiliare a uso abitativo</w:t>
      </w:r>
      <w:r w:rsidRPr="00B64EA1">
        <w:rPr>
          <w:rFonts w:eastAsia="Times New Roman" w:cstheme="minorHAnsi"/>
          <w:color w:val="000000"/>
          <w:sz w:val="24"/>
          <w:szCs w:val="24"/>
          <w:lang w:eastAsia="it-IT"/>
        </w:rPr>
        <w:t xml:space="preserve">, </w:t>
      </w:r>
      <w:r w:rsidRPr="00B64EA1">
        <w:rPr>
          <w:rFonts w:eastAsia="Times New Roman" w:cstheme="minorHAnsi"/>
          <w:color w:val="000000"/>
          <w:sz w:val="24"/>
          <w:szCs w:val="24"/>
          <w:u w:val="single"/>
          <w:lang w:eastAsia="it-IT"/>
        </w:rPr>
        <w:t>non locata o data in comodato d'uso,</w:t>
      </w:r>
      <w:r w:rsidRPr="00B64EA1">
        <w:rPr>
          <w:rFonts w:eastAsia="Times New Roman" w:cstheme="minorHAnsi"/>
          <w:color w:val="000000"/>
          <w:sz w:val="24"/>
          <w:szCs w:val="24"/>
          <w:lang w:eastAsia="it-IT"/>
        </w:rPr>
        <w:t xml:space="preserve"> posseduta in Italia a titolo di proprietà o usufrutto da </w:t>
      </w:r>
      <w:r w:rsidRPr="00B64EA1">
        <w:rPr>
          <w:rFonts w:eastAsia="Times New Roman" w:cstheme="minorHAnsi"/>
          <w:b/>
          <w:bCs/>
          <w:color w:val="000000"/>
          <w:sz w:val="24"/>
          <w:szCs w:val="24"/>
          <w:lang w:eastAsia="it-IT"/>
        </w:rPr>
        <w:t>soggetti non residenti nel territorio dello Stato che siano titolari di pensione maturata in regime di convenzione internazionale con l'Italia</w:t>
      </w:r>
      <w:r w:rsidRPr="00B64EA1">
        <w:rPr>
          <w:rFonts w:eastAsia="Times New Roman" w:cstheme="minorHAnsi"/>
          <w:color w:val="000000"/>
          <w:sz w:val="24"/>
          <w:szCs w:val="24"/>
          <w:lang w:eastAsia="it-IT"/>
        </w:rPr>
        <w:t xml:space="preserve">, </w:t>
      </w:r>
      <w:r w:rsidRPr="00B64EA1">
        <w:rPr>
          <w:rFonts w:eastAsia="Times New Roman" w:cstheme="minorHAnsi"/>
          <w:b/>
          <w:bCs/>
          <w:color w:val="000000"/>
          <w:sz w:val="24"/>
          <w:szCs w:val="24"/>
          <w:lang w:eastAsia="it-IT"/>
        </w:rPr>
        <w:t xml:space="preserve">residenti in uno Stato di assicurazione diverso dall'Italia, l'Imposta Municipale Propria di cui all'articolo 1, commi da 739 a  783, della  legge  27 dicembre 2019, n.160, è applicata nella misura del </w:t>
      </w:r>
      <w:r w:rsidR="009C2839">
        <w:rPr>
          <w:rFonts w:eastAsia="Times New Roman" w:cstheme="minorHAnsi"/>
          <w:b/>
          <w:bCs/>
          <w:color w:val="000000"/>
          <w:sz w:val="24"/>
          <w:szCs w:val="24"/>
          <w:lang w:eastAsia="it-IT"/>
        </w:rPr>
        <w:t xml:space="preserve">50%. </w:t>
      </w:r>
      <w:r w:rsidRPr="00B64EA1">
        <w:rPr>
          <w:rFonts w:eastAsia="Times New Roman" w:cstheme="minorHAnsi"/>
          <w:b/>
          <w:bCs/>
          <w:color w:val="000000"/>
          <w:sz w:val="24"/>
          <w:szCs w:val="24"/>
          <w:lang w:eastAsia="it-IT"/>
        </w:rPr>
        <w:t>In questo caso è necessario presentare la dichiarazione I.M.U.</w:t>
      </w:r>
    </w:p>
    <w:p w14:paraId="1E688FF2" w14:textId="77777777" w:rsidR="00B64EA1" w:rsidRPr="00C631CA" w:rsidRDefault="00B64EA1" w:rsidP="000F5FC1">
      <w:pPr>
        <w:shd w:val="clear" w:color="auto" w:fill="FFFFFF"/>
        <w:spacing w:after="0" w:line="240" w:lineRule="auto"/>
        <w:ind w:left="567"/>
        <w:jc w:val="both"/>
        <w:rPr>
          <w:rFonts w:eastAsia="Times New Roman" w:cstheme="minorHAnsi"/>
          <w:b/>
          <w:bCs/>
          <w:color w:val="000000"/>
          <w:sz w:val="24"/>
          <w:szCs w:val="24"/>
          <w:u w:val="single"/>
          <w:lang w:eastAsia="it-IT"/>
        </w:rPr>
      </w:pPr>
    </w:p>
    <w:p w14:paraId="5A9DFF26" w14:textId="7A522978" w:rsidR="007F6FFA" w:rsidRPr="00C631CA" w:rsidRDefault="007F6FFA" w:rsidP="000F5FC1">
      <w:pPr>
        <w:shd w:val="clear" w:color="auto" w:fill="FFFFFF"/>
        <w:spacing w:after="0" w:line="240" w:lineRule="auto"/>
        <w:ind w:left="567"/>
        <w:jc w:val="both"/>
        <w:rPr>
          <w:rFonts w:eastAsia="Times New Roman" w:cstheme="minorHAnsi"/>
          <w:color w:val="000000"/>
          <w:sz w:val="24"/>
          <w:szCs w:val="24"/>
          <w:lang w:eastAsia="it-IT"/>
        </w:rPr>
      </w:pPr>
    </w:p>
    <w:p w14:paraId="59EB730B" w14:textId="77777777" w:rsidR="007F6FFA" w:rsidRPr="00C631CA" w:rsidRDefault="007F6FFA" w:rsidP="007F6FFA">
      <w:pPr>
        <w:pStyle w:val="Paragrafoelenco"/>
        <w:numPr>
          <w:ilvl w:val="0"/>
          <w:numId w:val="1"/>
        </w:numPr>
        <w:spacing w:after="0" w:line="240" w:lineRule="auto"/>
        <w:ind w:left="567" w:hanging="567"/>
        <w:jc w:val="both"/>
        <w:rPr>
          <w:rFonts w:cstheme="minorHAnsi"/>
          <w:sz w:val="24"/>
          <w:szCs w:val="24"/>
        </w:rPr>
      </w:pPr>
      <w:r w:rsidRPr="00C631CA">
        <w:rPr>
          <w:rFonts w:cstheme="minorHAnsi"/>
          <w:b/>
          <w:sz w:val="24"/>
          <w:szCs w:val="24"/>
        </w:rPr>
        <w:t>FABBRICATI RURALI AD USO STRUMENTALE:</w:t>
      </w:r>
    </w:p>
    <w:p w14:paraId="38A94EB4" w14:textId="77777777" w:rsidR="007F6FFA" w:rsidRPr="00C631CA" w:rsidRDefault="007F6FFA" w:rsidP="007F6FFA">
      <w:pPr>
        <w:spacing w:after="0" w:line="240" w:lineRule="auto"/>
        <w:ind w:firstLine="567"/>
        <w:jc w:val="both"/>
        <w:rPr>
          <w:rFonts w:cstheme="minorHAnsi"/>
          <w:sz w:val="24"/>
          <w:szCs w:val="24"/>
        </w:rPr>
      </w:pPr>
      <w:r w:rsidRPr="00C631CA">
        <w:rPr>
          <w:rFonts w:cstheme="minorHAnsi"/>
          <w:sz w:val="24"/>
          <w:szCs w:val="24"/>
        </w:rPr>
        <w:t>IMU dovuta con aliquota base del 1 per mille.</w:t>
      </w:r>
    </w:p>
    <w:p w14:paraId="50F2875F" w14:textId="77777777" w:rsidR="004E6DE2" w:rsidRPr="00C631CA" w:rsidRDefault="004E6DE2" w:rsidP="006E6574">
      <w:pPr>
        <w:spacing w:after="0" w:line="240" w:lineRule="auto"/>
        <w:jc w:val="both"/>
        <w:rPr>
          <w:rFonts w:cstheme="minorHAnsi"/>
          <w:sz w:val="24"/>
          <w:szCs w:val="24"/>
        </w:rPr>
      </w:pPr>
    </w:p>
    <w:p w14:paraId="18D8F177" w14:textId="77777777" w:rsidR="00187449" w:rsidRPr="00C631CA" w:rsidRDefault="00187449" w:rsidP="002F3166">
      <w:pPr>
        <w:pStyle w:val="Paragrafoelenco"/>
        <w:spacing w:after="0" w:line="240" w:lineRule="auto"/>
        <w:ind w:left="567"/>
        <w:jc w:val="both"/>
        <w:rPr>
          <w:rFonts w:cstheme="minorHAnsi"/>
          <w:sz w:val="24"/>
          <w:szCs w:val="24"/>
        </w:rPr>
      </w:pPr>
    </w:p>
    <w:p w14:paraId="2E673FE7" w14:textId="77777777" w:rsidR="00242327" w:rsidRPr="00C631CA" w:rsidRDefault="00E1558E" w:rsidP="002F3166">
      <w:pPr>
        <w:pStyle w:val="Paragrafoelenco"/>
        <w:numPr>
          <w:ilvl w:val="0"/>
          <w:numId w:val="1"/>
        </w:numPr>
        <w:spacing w:after="0" w:line="240" w:lineRule="auto"/>
        <w:ind w:left="567" w:hanging="567"/>
        <w:jc w:val="both"/>
        <w:rPr>
          <w:rFonts w:cstheme="minorHAnsi"/>
          <w:sz w:val="24"/>
          <w:szCs w:val="24"/>
        </w:rPr>
      </w:pPr>
      <w:r w:rsidRPr="00C631CA">
        <w:rPr>
          <w:rFonts w:cstheme="minorHAnsi"/>
          <w:b/>
          <w:sz w:val="24"/>
          <w:szCs w:val="24"/>
        </w:rPr>
        <w:t>IMPORTO MINIMO</w:t>
      </w:r>
    </w:p>
    <w:p w14:paraId="55B4140F" w14:textId="4ED04A4A" w:rsidR="00E1558E" w:rsidRPr="00C631CA" w:rsidRDefault="00FB3FBC" w:rsidP="00242327">
      <w:pPr>
        <w:pStyle w:val="Paragrafoelenco"/>
        <w:spacing w:after="0" w:line="240" w:lineRule="auto"/>
        <w:ind w:left="567"/>
        <w:jc w:val="both"/>
        <w:rPr>
          <w:rFonts w:cstheme="minorHAnsi"/>
          <w:sz w:val="24"/>
          <w:szCs w:val="24"/>
        </w:rPr>
      </w:pPr>
      <w:r w:rsidRPr="00C631CA">
        <w:rPr>
          <w:rFonts w:cstheme="minorHAnsi"/>
          <w:sz w:val="24"/>
          <w:szCs w:val="24"/>
        </w:rPr>
        <w:t>1</w:t>
      </w:r>
      <w:r w:rsidR="002C6996">
        <w:rPr>
          <w:rFonts w:cstheme="minorHAnsi"/>
          <w:sz w:val="24"/>
          <w:szCs w:val="24"/>
        </w:rPr>
        <w:t>3</w:t>
      </w:r>
      <w:r w:rsidRPr="00C631CA">
        <w:rPr>
          <w:rFonts w:cstheme="minorHAnsi"/>
          <w:sz w:val="24"/>
          <w:szCs w:val="24"/>
        </w:rPr>
        <w:t>,00</w:t>
      </w:r>
      <w:r w:rsidR="00E1558E" w:rsidRPr="00C631CA">
        <w:rPr>
          <w:rFonts w:cstheme="minorHAnsi"/>
          <w:sz w:val="24"/>
          <w:szCs w:val="24"/>
        </w:rPr>
        <w:t xml:space="preserve"> euro </w:t>
      </w:r>
      <w:r w:rsidR="00B901AD" w:rsidRPr="00C631CA">
        <w:rPr>
          <w:rFonts w:cstheme="minorHAnsi"/>
          <w:sz w:val="24"/>
          <w:szCs w:val="24"/>
        </w:rPr>
        <w:t>complessivamente dovut</w:t>
      </w:r>
      <w:r w:rsidR="00143033" w:rsidRPr="00C631CA">
        <w:rPr>
          <w:rFonts w:cstheme="minorHAnsi"/>
          <w:sz w:val="24"/>
          <w:szCs w:val="24"/>
        </w:rPr>
        <w:t>i</w:t>
      </w:r>
      <w:r w:rsidR="00B901AD" w:rsidRPr="00C631CA">
        <w:rPr>
          <w:rFonts w:cstheme="minorHAnsi"/>
          <w:sz w:val="24"/>
          <w:szCs w:val="24"/>
        </w:rPr>
        <w:t xml:space="preserve"> nell’anno</w:t>
      </w:r>
      <w:r w:rsidR="007C0E99" w:rsidRPr="00C631CA">
        <w:rPr>
          <w:rFonts w:cstheme="minorHAnsi"/>
          <w:sz w:val="24"/>
          <w:szCs w:val="24"/>
        </w:rPr>
        <w:t xml:space="preserve"> per il singolo tributo</w:t>
      </w:r>
      <w:r w:rsidR="00B901AD" w:rsidRPr="00C631CA">
        <w:rPr>
          <w:rFonts w:cstheme="minorHAnsi"/>
          <w:sz w:val="24"/>
          <w:szCs w:val="24"/>
        </w:rPr>
        <w:t>.</w:t>
      </w:r>
    </w:p>
    <w:p w14:paraId="78725545" w14:textId="77777777" w:rsidR="00187449" w:rsidRPr="00C631CA" w:rsidRDefault="00187449" w:rsidP="002F3166">
      <w:pPr>
        <w:pStyle w:val="Paragrafoelenco"/>
        <w:spacing w:after="0" w:line="240" w:lineRule="auto"/>
        <w:ind w:left="567"/>
        <w:jc w:val="both"/>
        <w:rPr>
          <w:rFonts w:cstheme="minorHAnsi"/>
          <w:b/>
          <w:sz w:val="24"/>
          <w:szCs w:val="24"/>
        </w:rPr>
      </w:pPr>
    </w:p>
    <w:p w14:paraId="553E1F64" w14:textId="77777777" w:rsidR="00205F34" w:rsidRPr="00C631CA" w:rsidRDefault="00205F34" w:rsidP="002F3166">
      <w:pPr>
        <w:pStyle w:val="Paragrafoelenco"/>
        <w:numPr>
          <w:ilvl w:val="0"/>
          <w:numId w:val="1"/>
        </w:numPr>
        <w:spacing w:after="0" w:line="240" w:lineRule="auto"/>
        <w:ind w:left="567" w:hanging="567"/>
        <w:jc w:val="both"/>
        <w:rPr>
          <w:rFonts w:cstheme="minorHAnsi"/>
          <w:b/>
          <w:sz w:val="24"/>
          <w:szCs w:val="24"/>
        </w:rPr>
      </w:pPr>
      <w:r w:rsidRPr="00C631CA">
        <w:rPr>
          <w:rFonts w:cstheme="minorHAnsi"/>
          <w:b/>
          <w:sz w:val="24"/>
          <w:szCs w:val="24"/>
        </w:rPr>
        <w:t xml:space="preserve">ASSIMILAZIONI </w:t>
      </w:r>
      <w:r w:rsidR="00B454AF" w:rsidRPr="00C631CA">
        <w:rPr>
          <w:rFonts w:cstheme="minorHAnsi"/>
          <w:b/>
          <w:sz w:val="24"/>
          <w:szCs w:val="24"/>
        </w:rPr>
        <w:t>ALL’</w:t>
      </w:r>
      <w:r w:rsidRPr="00C631CA">
        <w:rPr>
          <w:rFonts w:cstheme="minorHAnsi"/>
          <w:b/>
          <w:sz w:val="24"/>
          <w:szCs w:val="24"/>
        </w:rPr>
        <w:t>ABITAZIONE PRINCIPALE</w:t>
      </w:r>
      <w:r w:rsidR="00E37255" w:rsidRPr="00C631CA">
        <w:rPr>
          <w:rFonts w:cstheme="minorHAnsi"/>
          <w:b/>
          <w:sz w:val="24"/>
          <w:szCs w:val="24"/>
        </w:rPr>
        <w:t xml:space="preserve"> </w:t>
      </w:r>
      <w:r w:rsidR="00B901AD" w:rsidRPr="00C631CA">
        <w:rPr>
          <w:rFonts w:cstheme="minorHAnsi"/>
          <w:b/>
          <w:sz w:val="24"/>
          <w:szCs w:val="24"/>
        </w:rPr>
        <w:t>PREVISTE DAL REGOLAMENTO COMUNALE</w:t>
      </w:r>
    </w:p>
    <w:p w14:paraId="04663839" w14:textId="2B647E66" w:rsidR="00633986" w:rsidRPr="00C631CA" w:rsidRDefault="00205F34" w:rsidP="00761F12">
      <w:pPr>
        <w:tabs>
          <w:tab w:val="left" w:pos="0"/>
        </w:tabs>
        <w:spacing w:after="0" w:line="240" w:lineRule="auto"/>
        <w:ind w:left="567"/>
        <w:jc w:val="both"/>
        <w:rPr>
          <w:rFonts w:cstheme="minorHAnsi"/>
          <w:sz w:val="24"/>
          <w:szCs w:val="24"/>
        </w:rPr>
      </w:pPr>
      <w:r w:rsidRPr="00C631CA">
        <w:rPr>
          <w:rFonts w:cstheme="minorHAnsi"/>
          <w:sz w:val="24"/>
          <w:szCs w:val="24"/>
        </w:rPr>
        <w:t xml:space="preserve">E’ equiparata all’abitazione principale e quindi </w:t>
      </w:r>
      <w:r w:rsidR="00BA70B6" w:rsidRPr="00C631CA">
        <w:rPr>
          <w:rFonts w:cstheme="minorHAnsi"/>
          <w:b/>
          <w:sz w:val="24"/>
          <w:szCs w:val="24"/>
        </w:rPr>
        <w:t>ESENTE</w:t>
      </w:r>
      <w:r w:rsidRPr="00C631CA">
        <w:rPr>
          <w:rFonts w:cstheme="minorHAnsi"/>
          <w:b/>
          <w:sz w:val="24"/>
          <w:szCs w:val="24"/>
        </w:rPr>
        <w:t xml:space="preserve"> </w:t>
      </w:r>
      <w:r w:rsidRPr="00C631CA">
        <w:rPr>
          <w:rFonts w:cstheme="minorHAnsi"/>
          <w:sz w:val="24"/>
          <w:szCs w:val="24"/>
        </w:rPr>
        <w:t>l’abitazione principale (</w:t>
      </w:r>
      <w:r w:rsidR="00A90C88" w:rsidRPr="00C631CA">
        <w:rPr>
          <w:rFonts w:cstheme="minorHAnsi"/>
          <w:sz w:val="24"/>
          <w:szCs w:val="24"/>
        </w:rPr>
        <w:t>purché</w:t>
      </w:r>
      <w:r w:rsidRPr="00C631CA">
        <w:rPr>
          <w:rFonts w:cstheme="minorHAnsi"/>
          <w:sz w:val="24"/>
          <w:szCs w:val="24"/>
        </w:rPr>
        <w:t xml:space="preserve"> non di lusso) </w:t>
      </w:r>
      <w:r w:rsidR="00226847" w:rsidRPr="00C631CA">
        <w:rPr>
          <w:rFonts w:cstheme="minorHAnsi"/>
          <w:sz w:val="24"/>
          <w:szCs w:val="24"/>
        </w:rPr>
        <w:t xml:space="preserve">e le pertinenze </w:t>
      </w:r>
      <w:r w:rsidR="009C75D5" w:rsidRPr="00C631CA">
        <w:rPr>
          <w:rFonts w:cstheme="minorHAnsi"/>
          <w:sz w:val="24"/>
          <w:szCs w:val="24"/>
        </w:rPr>
        <w:t>possedut</w:t>
      </w:r>
      <w:r w:rsidR="00226847" w:rsidRPr="00C631CA">
        <w:rPr>
          <w:rFonts w:cstheme="minorHAnsi"/>
          <w:sz w:val="24"/>
          <w:szCs w:val="24"/>
        </w:rPr>
        <w:t>e</w:t>
      </w:r>
      <w:r w:rsidR="009C75D5" w:rsidRPr="00C631CA">
        <w:rPr>
          <w:rFonts w:cstheme="minorHAnsi"/>
          <w:sz w:val="24"/>
          <w:szCs w:val="24"/>
        </w:rPr>
        <w:t xml:space="preserve"> da</w:t>
      </w:r>
      <w:r w:rsidR="004A37F1" w:rsidRPr="00C631CA">
        <w:rPr>
          <w:rFonts w:cstheme="minorHAnsi"/>
          <w:sz w:val="24"/>
          <w:szCs w:val="24"/>
        </w:rPr>
        <w:t xml:space="preserve"> </w:t>
      </w:r>
      <w:r w:rsidR="00D92E59" w:rsidRPr="00C631CA">
        <w:rPr>
          <w:rFonts w:cstheme="minorHAnsi"/>
          <w:b/>
          <w:sz w:val="24"/>
          <w:szCs w:val="24"/>
        </w:rPr>
        <w:t xml:space="preserve">anziano o disabile </w:t>
      </w:r>
      <w:r w:rsidR="00633986" w:rsidRPr="00C631CA">
        <w:rPr>
          <w:rFonts w:cstheme="minorHAnsi"/>
          <w:b/>
          <w:sz w:val="24"/>
          <w:szCs w:val="24"/>
        </w:rPr>
        <w:t>residen</w:t>
      </w:r>
      <w:r w:rsidR="007023C6" w:rsidRPr="00C631CA">
        <w:rPr>
          <w:rFonts w:cstheme="minorHAnsi"/>
          <w:b/>
          <w:sz w:val="24"/>
          <w:szCs w:val="24"/>
        </w:rPr>
        <w:t>te</w:t>
      </w:r>
      <w:r w:rsidR="00633986" w:rsidRPr="00C631CA">
        <w:rPr>
          <w:rFonts w:cstheme="minorHAnsi"/>
          <w:b/>
          <w:sz w:val="24"/>
          <w:szCs w:val="24"/>
        </w:rPr>
        <w:t xml:space="preserve"> in casa di riposo a seguito di ricovero permanente</w:t>
      </w:r>
      <w:r w:rsidR="00633986" w:rsidRPr="00C631CA">
        <w:rPr>
          <w:rFonts w:cstheme="minorHAnsi"/>
          <w:sz w:val="24"/>
          <w:szCs w:val="24"/>
        </w:rPr>
        <w:t xml:space="preserve">, </w:t>
      </w:r>
      <w:r w:rsidR="00633986" w:rsidRPr="00C631CA">
        <w:rPr>
          <w:rFonts w:cstheme="minorHAnsi"/>
          <w:sz w:val="24"/>
          <w:szCs w:val="24"/>
          <w:u w:val="single"/>
        </w:rPr>
        <w:t>a condizione che la stessa non risulti locata</w:t>
      </w:r>
      <w:r w:rsidR="00633986" w:rsidRPr="00C631CA">
        <w:rPr>
          <w:rFonts w:cstheme="minorHAnsi"/>
          <w:sz w:val="24"/>
          <w:szCs w:val="24"/>
        </w:rPr>
        <w:t xml:space="preserve">. </w:t>
      </w:r>
      <w:r w:rsidR="00761F12" w:rsidRPr="00C631CA">
        <w:rPr>
          <w:rFonts w:cstheme="minorHAnsi"/>
          <w:sz w:val="24"/>
          <w:szCs w:val="24"/>
        </w:rPr>
        <w:t>L'agevolazione  opera  limitatamente  alla  quota  di  rendita  risultante  in catasto  non  eccedente  il  valore  di  euro  500,00. In caso  di  più  unità  immobiliari,  la predetta agevolazione può essere applicata ad una sola unità immobiliare e relative pertinenze. L’assimilazione non opera per le categorie catastali A/1, A/8 e A/9.</w:t>
      </w:r>
    </w:p>
    <w:p w14:paraId="4E9903BA" w14:textId="66B684AE" w:rsidR="000D5C1A" w:rsidRPr="00C631CA" w:rsidRDefault="004A37F1" w:rsidP="002F3166">
      <w:pPr>
        <w:pStyle w:val="Paragrafoelenco"/>
        <w:tabs>
          <w:tab w:val="left" w:pos="0"/>
        </w:tabs>
        <w:spacing w:after="0" w:line="240" w:lineRule="auto"/>
        <w:ind w:left="567"/>
        <w:jc w:val="both"/>
        <w:rPr>
          <w:rFonts w:cstheme="minorHAnsi"/>
          <w:b/>
          <w:sz w:val="24"/>
          <w:szCs w:val="24"/>
          <w:u w:val="single"/>
        </w:rPr>
      </w:pPr>
      <w:r w:rsidRPr="00C631CA">
        <w:rPr>
          <w:rFonts w:cstheme="minorHAnsi"/>
          <w:bCs/>
          <w:sz w:val="24"/>
          <w:szCs w:val="24"/>
        </w:rPr>
        <w:t xml:space="preserve">Per poterne beneficiare è necessario presentare la dichiarazione sul modello predisposto dall’ufficio tributi </w:t>
      </w:r>
      <w:r w:rsidRPr="0075763E">
        <w:rPr>
          <w:rFonts w:cstheme="minorHAnsi"/>
          <w:bCs/>
          <w:sz w:val="24"/>
          <w:szCs w:val="24"/>
        </w:rPr>
        <w:t xml:space="preserve">entro il 31 dicembre dell’anno </w:t>
      </w:r>
      <w:r w:rsidR="0075763E">
        <w:rPr>
          <w:rFonts w:cstheme="minorHAnsi"/>
          <w:bCs/>
          <w:sz w:val="24"/>
          <w:szCs w:val="24"/>
        </w:rPr>
        <w:t>d’imposizione</w:t>
      </w:r>
      <w:r w:rsidRPr="00C631CA">
        <w:rPr>
          <w:rFonts w:cstheme="minorHAnsi"/>
          <w:bCs/>
          <w:sz w:val="24"/>
          <w:szCs w:val="24"/>
        </w:rPr>
        <w:t xml:space="preserve"> </w:t>
      </w:r>
      <w:r w:rsidR="0075763E">
        <w:rPr>
          <w:rFonts w:cstheme="minorHAnsi"/>
          <w:bCs/>
          <w:sz w:val="24"/>
          <w:szCs w:val="24"/>
        </w:rPr>
        <w:t xml:space="preserve">in cui </w:t>
      </w:r>
      <w:r w:rsidRPr="00C631CA">
        <w:rPr>
          <w:rFonts w:cstheme="minorHAnsi"/>
          <w:bCs/>
          <w:sz w:val="24"/>
          <w:szCs w:val="24"/>
        </w:rPr>
        <w:t xml:space="preserve"> </w:t>
      </w:r>
      <w:r w:rsidR="00A90C88" w:rsidRPr="00C631CA">
        <w:rPr>
          <w:rFonts w:cstheme="minorHAnsi"/>
          <w:bCs/>
          <w:sz w:val="24"/>
          <w:szCs w:val="24"/>
        </w:rPr>
        <w:t>è</w:t>
      </w:r>
      <w:r w:rsidRPr="00C631CA">
        <w:rPr>
          <w:rFonts w:cstheme="minorHAnsi"/>
          <w:bCs/>
          <w:sz w:val="24"/>
          <w:szCs w:val="24"/>
        </w:rPr>
        <w:t xml:space="preserve"> sorto il presupposto. </w:t>
      </w:r>
      <w:r w:rsidR="0075763E">
        <w:rPr>
          <w:rFonts w:cstheme="minorHAnsi"/>
          <w:bCs/>
          <w:sz w:val="24"/>
          <w:szCs w:val="24"/>
        </w:rPr>
        <w:t>L</w:t>
      </w:r>
      <w:r w:rsidRPr="00C631CA">
        <w:rPr>
          <w:rFonts w:cstheme="minorHAnsi"/>
          <w:bCs/>
          <w:sz w:val="24"/>
          <w:szCs w:val="24"/>
        </w:rPr>
        <w:t xml:space="preserve">a dichiarazione effettuata per un anno d’imposta </w:t>
      </w:r>
      <w:r w:rsidR="00A90C88" w:rsidRPr="00C631CA">
        <w:rPr>
          <w:rFonts w:cstheme="minorHAnsi"/>
          <w:bCs/>
          <w:sz w:val="24"/>
          <w:szCs w:val="24"/>
        </w:rPr>
        <w:t>è</w:t>
      </w:r>
      <w:r w:rsidRPr="00C631CA">
        <w:rPr>
          <w:rFonts w:cstheme="minorHAnsi"/>
          <w:bCs/>
          <w:sz w:val="24"/>
          <w:szCs w:val="24"/>
        </w:rPr>
        <w:t xml:space="preserve"> valida anche per gli anni d’imposta successivi a condizione che ne sussistano i requisiti</w:t>
      </w:r>
      <w:r w:rsidR="00A90C88" w:rsidRPr="00C631CA">
        <w:rPr>
          <w:rFonts w:cstheme="minorHAnsi"/>
          <w:bCs/>
          <w:sz w:val="24"/>
          <w:szCs w:val="24"/>
        </w:rPr>
        <w:t>.</w:t>
      </w:r>
      <w:r w:rsidRPr="00C631CA">
        <w:rPr>
          <w:rFonts w:cstheme="minorHAnsi"/>
          <w:b/>
          <w:sz w:val="24"/>
          <w:szCs w:val="24"/>
          <w:u w:val="single"/>
        </w:rPr>
        <w:t xml:space="preserve"> </w:t>
      </w:r>
    </w:p>
    <w:p w14:paraId="5F30CB50" w14:textId="77777777" w:rsidR="00E37255" w:rsidRPr="00C631CA" w:rsidRDefault="00E37255" w:rsidP="002F3166">
      <w:pPr>
        <w:pStyle w:val="Paragrafoelenco"/>
        <w:tabs>
          <w:tab w:val="left" w:pos="0"/>
        </w:tabs>
        <w:spacing w:after="0" w:line="240" w:lineRule="auto"/>
        <w:ind w:left="567"/>
        <w:jc w:val="both"/>
        <w:rPr>
          <w:rFonts w:cstheme="minorHAnsi"/>
          <w:sz w:val="24"/>
          <w:szCs w:val="24"/>
          <w:u w:val="single"/>
        </w:rPr>
      </w:pPr>
      <w:r w:rsidRPr="00C631CA">
        <w:rPr>
          <w:rFonts w:cstheme="minorHAnsi"/>
          <w:sz w:val="24"/>
          <w:szCs w:val="24"/>
          <w:u w:val="single"/>
        </w:rPr>
        <w:t xml:space="preserve"> </w:t>
      </w:r>
    </w:p>
    <w:p w14:paraId="7C06F89C" w14:textId="75248849" w:rsidR="002C529D" w:rsidRDefault="002C529D" w:rsidP="00617F91">
      <w:pPr>
        <w:pStyle w:val="Paragrafoelenco"/>
        <w:numPr>
          <w:ilvl w:val="0"/>
          <w:numId w:val="1"/>
        </w:numPr>
        <w:spacing w:after="0" w:line="240" w:lineRule="auto"/>
        <w:ind w:left="567"/>
        <w:jc w:val="both"/>
        <w:rPr>
          <w:rFonts w:cstheme="minorHAnsi"/>
          <w:b/>
          <w:bCs/>
          <w:sz w:val="24"/>
          <w:szCs w:val="24"/>
        </w:rPr>
      </w:pPr>
      <w:r w:rsidRPr="00C631CA">
        <w:rPr>
          <w:rFonts w:cstheme="minorHAnsi"/>
          <w:b/>
          <w:bCs/>
          <w:sz w:val="24"/>
          <w:szCs w:val="24"/>
        </w:rPr>
        <w:t>RIDUZIONE DELLA BASE IMPONIBILE DEL 50%</w:t>
      </w:r>
    </w:p>
    <w:p w14:paraId="158D5DF8" w14:textId="77777777" w:rsidR="009F5842" w:rsidRPr="00C631CA" w:rsidRDefault="009F5842" w:rsidP="009F5842">
      <w:pPr>
        <w:pStyle w:val="Paragrafoelenco"/>
        <w:spacing w:after="0" w:line="240" w:lineRule="auto"/>
        <w:ind w:left="567"/>
        <w:jc w:val="both"/>
        <w:rPr>
          <w:rFonts w:cstheme="minorHAnsi"/>
          <w:b/>
          <w:bCs/>
          <w:sz w:val="24"/>
          <w:szCs w:val="24"/>
        </w:rPr>
      </w:pPr>
    </w:p>
    <w:p w14:paraId="273907F1" w14:textId="7092135E" w:rsidR="00AA6CA2" w:rsidRDefault="002C529D" w:rsidP="00EA4D81">
      <w:pPr>
        <w:pStyle w:val="Paragrafoelenco"/>
        <w:numPr>
          <w:ilvl w:val="0"/>
          <w:numId w:val="39"/>
        </w:numPr>
        <w:spacing w:after="0" w:line="240" w:lineRule="auto"/>
        <w:jc w:val="both"/>
        <w:rPr>
          <w:rFonts w:cstheme="minorHAnsi"/>
          <w:sz w:val="24"/>
          <w:szCs w:val="24"/>
        </w:rPr>
      </w:pPr>
      <w:r w:rsidRPr="00C631CA">
        <w:rPr>
          <w:rFonts w:cstheme="minorHAnsi"/>
          <w:sz w:val="24"/>
          <w:szCs w:val="24"/>
        </w:rPr>
        <w:t xml:space="preserve">Per gli immobili concessi in </w:t>
      </w:r>
      <w:r w:rsidR="00AA6CA2" w:rsidRPr="00C631CA">
        <w:rPr>
          <w:rFonts w:cstheme="minorHAnsi"/>
          <w:b/>
          <w:bCs/>
          <w:sz w:val="24"/>
          <w:szCs w:val="24"/>
        </w:rPr>
        <w:t>comodato d’uso gratuito</w:t>
      </w:r>
      <w:r w:rsidRPr="00C631CA">
        <w:rPr>
          <w:rFonts w:cstheme="minorHAnsi"/>
          <w:sz w:val="24"/>
          <w:szCs w:val="24"/>
        </w:rPr>
        <w:t xml:space="preserve"> </w:t>
      </w:r>
      <w:r w:rsidR="00AA6CA2" w:rsidRPr="00C631CA">
        <w:rPr>
          <w:rFonts w:cstheme="minorHAnsi"/>
          <w:sz w:val="24"/>
          <w:szCs w:val="24"/>
        </w:rPr>
        <w:t xml:space="preserve">è prevista la riduzione della </w:t>
      </w:r>
      <w:r w:rsidR="00AA6CA2" w:rsidRPr="00C631CA">
        <w:rPr>
          <w:rFonts w:cstheme="minorHAnsi"/>
          <w:bCs/>
          <w:sz w:val="24"/>
          <w:szCs w:val="24"/>
        </w:rPr>
        <w:t>base imponibile del 50%</w:t>
      </w:r>
      <w:r w:rsidR="00AA6CA2" w:rsidRPr="00C631CA">
        <w:rPr>
          <w:rFonts w:cstheme="minorHAnsi"/>
          <w:sz w:val="24"/>
          <w:szCs w:val="24"/>
        </w:rPr>
        <w:t xml:space="preserve"> </w:t>
      </w:r>
      <w:r w:rsidRPr="00C631CA">
        <w:rPr>
          <w:rFonts w:cstheme="minorHAnsi"/>
          <w:sz w:val="24"/>
          <w:szCs w:val="24"/>
        </w:rPr>
        <w:t>alle</w:t>
      </w:r>
      <w:r w:rsidR="00AA6CA2" w:rsidRPr="00C631CA">
        <w:rPr>
          <w:rFonts w:cstheme="minorHAnsi"/>
          <w:sz w:val="24"/>
          <w:szCs w:val="24"/>
        </w:rPr>
        <w:t xml:space="preserve"> seguenti condizioni: </w:t>
      </w:r>
    </w:p>
    <w:p w14:paraId="445326DC" w14:textId="77777777" w:rsidR="00595346" w:rsidRPr="00C631CA" w:rsidRDefault="00595346" w:rsidP="00595346">
      <w:pPr>
        <w:pStyle w:val="Paragrafoelenco"/>
        <w:spacing w:after="0" w:line="240" w:lineRule="auto"/>
        <w:ind w:left="1287"/>
        <w:jc w:val="both"/>
        <w:rPr>
          <w:rFonts w:cstheme="minorHAnsi"/>
          <w:sz w:val="24"/>
          <w:szCs w:val="24"/>
        </w:rPr>
      </w:pPr>
    </w:p>
    <w:p w14:paraId="51F25E33" w14:textId="6243D8A0" w:rsidR="00AA6CA2" w:rsidRPr="00C631CA" w:rsidRDefault="00AA6CA2" w:rsidP="009B14CB">
      <w:pPr>
        <w:numPr>
          <w:ilvl w:val="0"/>
          <w:numId w:val="34"/>
        </w:numPr>
        <w:spacing w:after="0" w:line="240" w:lineRule="auto"/>
        <w:jc w:val="both"/>
        <w:rPr>
          <w:rFonts w:cstheme="minorHAnsi"/>
          <w:iCs/>
          <w:sz w:val="24"/>
          <w:szCs w:val="24"/>
        </w:rPr>
      </w:pPr>
      <w:r w:rsidRPr="00C631CA">
        <w:rPr>
          <w:rFonts w:cstheme="minorHAnsi"/>
          <w:iCs/>
          <w:sz w:val="24"/>
          <w:szCs w:val="24"/>
        </w:rPr>
        <w:t xml:space="preserve">il comodante </w:t>
      </w:r>
      <w:r w:rsidR="0053165D" w:rsidRPr="00C631CA">
        <w:rPr>
          <w:rFonts w:cstheme="minorHAnsi"/>
          <w:iCs/>
          <w:sz w:val="24"/>
          <w:szCs w:val="24"/>
        </w:rPr>
        <w:t>possieda</w:t>
      </w:r>
      <w:r w:rsidR="004D315C" w:rsidRPr="00C631CA">
        <w:rPr>
          <w:rFonts w:cstheme="minorHAnsi"/>
          <w:iCs/>
          <w:sz w:val="24"/>
          <w:szCs w:val="24"/>
        </w:rPr>
        <w:t>, oltre a quello concesso in comodato, un</w:t>
      </w:r>
      <w:r w:rsidR="009D1211" w:rsidRPr="00C631CA">
        <w:rPr>
          <w:rFonts w:cstheme="minorHAnsi"/>
          <w:iCs/>
          <w:sz w:val="24"/>
          <w:szCs w:val="24"/>
        </w:rPr>
        <w:t>a sola abitazione</w:t>
      </w:r>
      <w:r w:rsidR="004D315C" w:rsidRPr="00C631CA">
        <w:rPr>
          <w:rFonts w:cstheme="minorHAnsi"/>
          <w:iCs/>
          <w:sz w:val="24"/>
          <w:szCs w:val="24"/>
        </w:rPr>
        <w:t xml:space="preserve"> in Italia, che deve essere l’abitazione principale </w:t>
      </w:r>
      <w:r w:rsidR="0053165D" w:rsidRPr="00C631CA">
        <w:rPr>
          <w:rFonts w:cstheme="minorHAnsi"/>
          <w:iCs/>
          <w:sz w:val="24"/>
          <w:szCs w:val="24"/>
        </w:rPr>
        <w:t xml:space="preserve">del comodante e deve essere ubicato nello stesso Comune </w:t>
      </w:r>
      <w:r w:rsidR="00053E89" w:rsidRPr="00C631CA">
        <w:rPr>
          <w:rFonts w:cstheme="minorHAnsi"/>
          <w:iCs/>
          <w:sz w:val="24"/>
          <w:szCs w:val="24"/>
        </w:rPr>
        <w:t>i</w:t>
      </w:r>
      <w:r w:rsidR="0053165D" w:rsidRPr="00C631CA">
        <w:rPr>
          <w:rFonts w:cstheme="minorHAnsi"/>
          <w:iCs/>
          <w:sz w:val="24"/>
          <w:szCs w:val="24"/>
        </w:rPr>
        <w:t>n cui è situato l’immobile concesso in comodato</w:t>
      </w:r>
      <w:r w:rsidRPr="00C631CA">
        <w:rPr>
          <w:rFonts w:cstheme="minorHAnsi"/>
          <w:iCs/>
          <w:sz w:val="24"/>
          <w:szCs w:val="24"/>
        </w:rPr>
        <w:t>;</w:t>
      </w:r>
    </w:p>
    <w:p w14:paraId="5FDA679C" w14:textId="4127020D" w:rsidR="00F13AF7" w:rsidRPr="00C631CA" w:rsidRDefault="00F13AF7" w:rsidP="009B14CB">
      <w:pPr>
        <w:numPr>
          <w:ilvl w:val="0"/>
          <w:numId w:val="34"/>
        </w:numPr>
        <w:spacing w:after="0" w:line="240" w:lineRule="auto"/>
        <w:jc w:val="both"/>
        <w:rPr>
          <w:rFonts w:cstheme="minorHAnsi"/>
          <w:iCs/>
          <w:sz w:val="24"/>
          <w:szCs w:val="24"/>
        </w:rPr>
      </w:pPr>
      <w:r w:rsidRPr="00C631CA">
        <w:rPr>
          <w:rFonts w:cstheme="minorHAnsi"/>
          <w:iCs/>
          <w:sz w:val="24"/>
          <w:szCs w:val="24"/>
        </w:rPr>
        <w:t>il  comodante  risieda  anagraficamente nonché  dimori  abitualmente  nello  stesso comune  in  cui  è  situato  l’immobile  concesso  in  comodato;</w:t>
      </w:r>
    </w:p>
    <w:p w14:paraId="5A14A677" w14:textId="77777777" w:rsidR="00AA6CA2" w:rsidRPr="00C631CA" w:rsidRDefault="00AA6CA2" w:rsidP="009B14CB">
      <w:pPr>
        <w:numPr>
          <w:ilvl w:val="0"/>
          <w:numId w:val="34"/>
        </w:numPr>
        <w:spacing w:after="0" w:line="240" w:lineRule="auto"/>
        <w:jc w:val="both"/>
        <w:rPr>
          <w:rFonts w:cstheme="minorHAnsi"/>
          <w:iCs/>
          <w:sz w:val="24"/>
          <w:szCs w:val="24"/>
        </w:rPr>
      </w:pPr>
      <w:r w:rsidRPr="00C631CA">
        <w:rPr>
          <w:rFonts w:cstheme="minorHAnsi"/>
          <w:iCs/>
          <w:sz w:val="24"/>
          <w:szCs w:val="24"/>
        </w:rPr>
        <w:t>il comodatario utilizzi l’immobile come abitazione principale e quindi risieda anagraficamente e dimori abitualmente nell’abitazione avuta in comodato;</w:t>
      </w:r>
    </w:p>
    <w:p w14:paraId="6542F832" w14:textId="77777777" w:rsidR="00AA6CA2" w:rsidRPr="002F3166" w:rsidRDefault="00AA6CA2" w:rsidP="009B14CB">
      <w:pPr>
        <w:numPr>
          <w:ilvl w:val="0"/>
          <w:numId w:val="34"/>
        </w:numPr>
        <w:spacing w:after="0" w:line="240" w:lineRule="auto"/>
        <w:jc w:val="both"/>
        <w:rPr>
          <w:rFonts w:cstheme="minorHAnsi"/>
          <w:iCs/>
          <w:sz w:val="24"/>
          <w:szCs w:val="24"/>
        </w:rPr>
      </w:pPr>
      <w:r w:rsidRPr="00C631CA">
        <w:rPr>
          <w:rFonts w:cstheme="minorHAnsi"/>
          <w:iCs/>
          <w:sz w:val="24"/>
          <w:szCs w:val="24"/>
        </w:rPr>
        <w:t>il comodato venga posto</w:t>
      </w:r>
      <w:r w:rsidRPr="002F3166">
        <w:rPr>
          <w:rFonts w:cstheme="minorHAnsi"/>
          <w:iCs/>
          <w:sz w:val="24"/>
          <w:szCs w:val="24"/>
        </w:rPr>
        <w:t xml:space="preserve"> in essere fra parenti in linea retta di primo grado (genitori-figli e viceversa);</w:t>
      </w:r>
    </w:p>
    <w:p w14:paraId="5538959E" w14:textId="77777777" w:rsidR="00AA6CA2" w:rsidRPr="002F3166" w:rsidRDefault="00AA6CA2" w:rsidP="009B14CB">
      <w:pPr>
        <w:numPr>
          <w:ilvl w:val="0"/>
          <w:numId w:val="34"/>
        </w:numPr>
        <w:spacing w:after="0" w:line="240" w:lineRule="auto"/>
        <w:jc w:val="both"/>
        <w:rPr>
          <w:rFonts w:cstheme="minorHAnsi"/>
          <w:iCs/>
          <w:sz w:val="24"/>
          <w:szCs w:val="24"/>
        </w:rPr>
      </w:pPr>
      <w:r w:rsidRPr="00B216AB">
        <w:rPr>
          <w:rFonts w:cstheme="minorHAnsi"/>
          <w:iCs/>
          <w:sz w:val="24"/>
          <w:szCs w:val="24"/>
        </w:rPr>
        <w:t>l’immobile oggetto di comodato non sia di lusso, quindi non appartenga ad una delle seguenti categorie catastali</w:t>
      </w:r>
      <w:r w:rsidRPr="002F3166">
        <w:rPr>
          <w:rFonts w:cstheme="minorHAnsi"/>
          <w:iCs/>
          <w:sz w:val="24"/>
          <w:szCs w:val="24"/>
        </w:rPr>
        <w:t>: A1/A8/A9;</w:t>
      </w:r>
    </w:p>
    <w:p w14:paraId="76D0A71C" w14:textId="77777777" w:rsidR="00AA6CA2" w:rsidRPr="002F3166" w:rsidRDefault="00AA6CA2" w:rsidP="009B14CB">
      <w:pPr>
        <w:numPr>
          <w:ilvl w:val="0"/>
          <w:numId w:val="34"/>
        </w:numPr>
        <w:spacing w:after="0" w:line="240" w:lineRule="auto"/>
        <w:jc w:val="both"/>
        <w:rPr>
          <w:rFonts w:cstheme="minorHAnsi"/>
          <w:iCs/>
          <w:sz w:val="24"/>
          <w:szCs w:val="24"/>
        </w:rPr>
      </w:pPr>
      <w:r w:rsidRPr="002F3166">
        <w:rPr>
          <w:rFonts w:cstheme="minorHAnsi"/>
          <w:iCs/>
          <w:sz w:val="24"/>
          <w:szCs w:val="24"/>
        </w:rPr>
        <w:t xml:space="preserve">il contratto di comodato sia regolarmente registrato presso l’Agenzia delle Entrate; </w:t>
      </w:r>
    </w:p>
    <w:p w14:paraId="3DA7DFC6" w14:textId="79195305" w:rsidR="00AA6CA2" w:rsidRPr="002F3166" w:rsidRDefault="00321A60" w:rsidP="009B14CB">
      <w:pPr>
        <w:numPr>
          <w:ilvl w:val="0"/>
          <w:numId w:val="34"/>
        </w:numPr>
        <w:spacing w:after="0" w:line="240" w:lineRule="auto"/>
        <w:jc w:val="both"/>
        <w:rPr>
          <w:rFonts w:cstheme="minorHAnsi"/>
          <w:b/>
          <w:iCs/>
          <w:sz w:val="24"/>
          <w:szCs w:val="24"/>
        </w:rPr>
      </w:pPr>
      <w:r w:rsidRPr="002F3166">
        <w:rPr>
          <w:rFonts w:cstheme="minorHAnsi"/>
          <w:iCs/>
          <w:sz w:val="24"/>
          <w:szCs w:val="24"/>
        </w:rPr>
        <w:t>Il beneficio di cui alla  presente  lettera  si estende, in caso di morte del comodatario, al  coniuge  di  quest’ultimo  in  presenza  di figli  minori</w:t>
      </w:r>
      <w:r w:rsidR="00AA6CA2" w:rsidRPr="002F3166">
        <w:rPr>
          <w:rFonts w:cstheme="minorHAnsi"/>
          <w:iCs/>
          <w:sz w:val="24"/>
          <w:szCs w:val="24"/>
        </w:rPr>
        <w:t xml:space="preserve">. </w:t>
      </w:r>
      <w:r w:rsidR="00AA6CA2" w:rsidRPr="002F3166">
        <w:rPr>
          <w:rFonts w:cstheme="minorHAnsi"/>
          <w:b/>
          <w:iCs/>
          <w:sz w:val="24"/>
          <w:szCs w:val="24"/>
        </w:rPr>
        <w:t xml:space="preserve"> </w:t>
      </w:r>
    </w:p>
    <w:p w14:paraId="74954F4B" w14:textId="2EEA39C7" w:rsidR="002C529D" w:rsidRDefault="002C529D" w:rsidP="002F3166">
      <w:pPr>
        <w:spacing w:after="0" w:line="240" w:lineRule="auto"/>
        <w:jc w:val="both"/>
        <w:rPr>
          <w:rFonts w:cstheme="minorHAnsi"/>
          <w:b/>
          <w:iCs/>
          <w:sz w:val="24"/>
          <w:szCs w:val="24"/>
        </w:rPr>
      </w:pPr>
    </w:p>
    <w:p w14:paraId="2878E370" w14:textId="77777777" w:rsidR="00E6303C" w:rsidRDefault="00E6303C" w:rsidP="00EA4D81">
      <w:pPr>
        <w:pStyle w:val="Paragrafoelenco"/>
        <w:numPr>
          <w:ilvl w:val="0"/>
          <w:numId w:val="40"/>
        </w:numPr>
        <w:spacing w:after="0" w:line="240" w:lineRule="auto"/>
        <w:ind w:left="1276"/>
        <w:jc w:val="both"/>
        <w:rPr>
          <w:rFonts w:cstheme="minorHAnsi"/>
          <w:bCs/>
          <w:iCs/>
          <w:sz w:val="24"/>
          <w:szCs w:val="24"/>
        </w:rPr>
      </w:pPr>
      <w:r>
        <w:rPr>
          <w:rFonts w:cstheme="minorHAnsi"/>
          <w:b/>
          <w:iCs/>
          <w:sz w:val="24"/>
          <w:szCs w:val="24"/>
        </w:rPr>
        <w:t>P</w:t>
      </w:r>
      <w:r w:rsidR="00C631CA" w:rsidRPr="00823E65">
        <w:rPr>
          <w:rFonts w:cstheme="minorHAnsi"/>
          <w:b/>
          <w:iCs/>
          <w:sz w:val="24"/>
          <w:szCs w:val="24"/>
        </w:rPr>
        <w:t xml:space="preserve">er i fabbricati dichiarati inagibili o inabitabili e di fatto non utilizzati, </w:t>
      </w:r>
      <w:r w:rsidR="00C631CA" w:rsidRPr="00E6303C">
        <w:rPr>
          <w:rFonts w:cstheme="minorHAnsi"/>
          <w:bCs/>
          <w:iCs/>
          <w:sz w:val="24"/>
          <w:szCs w:val="24"/>
          <w:u w:val="single"/>
        </w:rPr>
        <w:t>limitatamente al periodo dell’anno durante il quale sussistono le seguenti condizioni</w:t>
      </w:r>
      <w:r w:rsidR="00C631CA" w:rsidRPr="00823E65">
        <w:rPr>
          <w:rFonts w:cstheme="minorHAnsi"/>
          <w:bCs/>
          <w:iCs/>
          <w:sz w:val="24"/>
          <w:szCs w:val="24"/>
        </w:rPr>
        <w:t xml:space="preserve">: </w:t>
      </w:r>
    </w:p>
    <w:p w14:paraId="2737CF87" w14:textId="77777777" w:rsidR="00595346" w:rsidRDefault="00595346" w:rsidP="00595346">
      <w:pPr>
        <w:pStyle w:val="Paragrafoelenco"/>
        <w:spacing w:after="0" w:line="240" w:lineRule="auto"/>
        <w:ind w:left="1276"/>
        <w:jc w:val="both"/>
        <w:rPr>
          <w:rFonts w:cstheme="minorHAnsi"/>
          <w:bCs/>
          <w:iCs/>
          <w:sz w:val="24"/>
          <w:szCs w:val="24"/>
        </w:rPr>
      </w:pPr>
    </w:p>
    <w:p w14:paraId="3A3494C2" w14:textId="6DF37F79" w:rsidR="00E6303C" w:rsidRPr="00EA4D81" w:rsidRDefault="00C631CA" w:rsidP="00EA4D81">
      <w:pPr>
        <w:pStyle w:val="Paragrafoelenco"/>
        <w:numPr>
          <w:ilvl w:val="0"/>
          <w:numId w:val="41"/>
        </w:numPr>
        <w:spacing w:after="0" w:line="240" w:lineRule="auto"/>
        <w:ind w:left="1418"/>
        <w:jc w:val="both"/>
        <w:rPr>
          <w:rFonts w:cstheme="minorHAnsi"/>
          <w:bCs/>
          <w:iCs/>
          <w:sz w:val="24"/>
          <w:szCs w:val="24"/>
        </w:rPr>
      </w:pPr>
      <w:r w:rsidRPr="00EA4D81">
        <w:rPr>
          <w:rFonts w:cstheme="minorHAnsi"/>
          <w:bCs/>
          <w:iCs/>
          <w:sz w:val="24"/>
          <w:szCs w:val="24"/>
        </w:rPr>
        <w:t>l’inagibilità o l’inabitabilità è accertata dall’ufficio tecnico comunale</w:t>
      </w:r>
      <w:r w:rsidR="00E6303C" w:rsidRPr="00EA4D81">
        <w:rPr>
          <w:rFonts w:cstheme="minorHAnsi"/>
          <w:bCs/>
          <w:iCs/>
          <w:sz w:val="24"/>
          <w:szCs w:val="24"/>
        </w:rPr>
        <w:t>,</w:t>
      </w:r>
      <w:r w:rsidRPr="00EA4D81">
        <w:rPr>
          <w:rFonts w:cstheme="minorHAnsi"/>
          <w:bCs/>
          <w:iCs/>
          <w:sz w:val="24"/>
          <w:szCs w:val="24"/>
        </w:rPr>
        <w:t xml:space="preserve"> con perizia a carico del proprietario, che allega idonea documentazione alla dichiarazione. In alternativa, il contribuente ha la facoltà di presentare una dichiarazione sostitutiva, ai sensi del D.P.R. 28 dicembre 2000, n. 445, con la quale dichiara di essere in possesso di una perizia accertante l’inagibilità o l’inabitabilità, redatta da un tecnico abilitato; </w:t>
      </w:r>
    </w:p>
    <w:p w14:paraId="2274EA46" w14:textId="4762E22D" w:rsidR="00E6303C" w:rsidRPr="00EA4D81" w:rsidRDefault="00C631CA" w:rsidP="00EA4D81">
      <w:pPr>
        <w:pStyle w:val="Paragrafoelenco"/>
        <w:numPr>
          <w:ilvl w:val="0"/>
          <w:numId w:val="41"/>
        </w:numPr>
        <w:spacing w:after="0" w:line="240" w:lineRule="auto"/>
        <w:ind w:left="1418"/>
        <w:jc w:val="both"/>
        <w:rPr>
          <w:rFonts w:cstheme="minorHAnsi"/>
          <w:bCs/>
          <w:iCs/>
          <w:sz w:val="24"/>
          <w:szCs w:val="24"/>
        </w:rPr>
      </w:pPr>
      <w:r w:rsidRPr="00EA4D81">
        <w:rPr>
          <w:rFonts w:cstheme="minorHAnsi"/>
          <w:bCs/>
          <w:iCs/>
          <w:sz w:val="24"/>
          <w:szCs w:val="24"/>
        </w:rPr>
        <w:t>la riduzione della base imponibile nella misura del 50% ha decorrenza dalla data in cui è accertato dall’ufficio tecnico comunale</w:t>
      </w:r>
      <w:r w:rsidR="00E6303C" w:rsidRPr="00EA4D81">
        <w:rPr>
          <w:rFonts w:cstheme="minorHAnsi"/>
          <w:bCs/>
          <w:iCs/>
          <w:sz w:val="24"/>
          <w:szCs w:val="24"/>
        </w:rPr>
        <w:t xml:space="preserve"> -</w:t>
      </w:r>
      <w:r w:rsidRPr="00EA4D81">
        <w:rPr>
          <w:rFonts w:cstheme="minorHAnsi"/>
          <w:bCs/>
          <w:iCs/>
          <w:sz w:val="24"/>
          <w:szCs w:val="24"/>
        </w:rPr>
        <w:t xml:space="preserve"> o da altra autorità o ufficio abilitato</w:t>
      </w:r>
      <w:r w:rsidR="00E6303C" w:rsidRPr="00EA4D81">
        <w:rPr>
          <w:rFonts w:cstheme="minorHAnsi"/>
          <w:bCs/>
          <w:iCs/>
          <w:sz w:val="24"/>
          <w:szCs w:val="24"/>
        </w:rPr>
        <w:t xml:space="preserve"> -</w:t>
      </w:r>
      <w:r w:rsidRPr="00EA4D81">
        <w:rPr>
          <w:rFonts w:cstheme="minorHAnsi"/>
          <w:bCs/>
          <w:iCs/>
          <w:sz w:val="24"/>
          <w:szCs w:val="24"/>
        </w:rPr>
        <w:t xml:space="preserve"> lo stato d’inagibilità o d’inabitabilità, ovvero dalla data di presentazione della dichiarazione sostitutiva, a condizione che il fabbricato non sia utilizzato. La riduzione cessa con l'inizio dei lavori di risanamento edilizio ai sensi di quanto stabilito dall'articolo 1, comma 746 della legge 160/2019; </w:t>
      </w:r>
    </w:p>
    <w:p w14:paraId="5000334E" w14:textId="544EF2D0" w:rsidR="00B14A92" w:rsidRPr="00EA4D81" w:rsidRDefault="00C631CA" w:rsidP="00EA4D81">
      <w:pPr>
        <w:pStyle w:val="Paragrafoelenco"/>
        <w:numPr>
          <w:ilvl w:val="0"/>
          <w:numId w:val="41"/>
        </w:numPr>
        <w:spacing w:after="0" w:line="240" w:lineRule="auto"/>
        <w:ind w:left="1418"/>
        <w:jc w:val="both"/>
        <w:rPr>
          <w:rFonts w:cstheme="minorHAnsi"/>
          <w:bCs/>
          <w:iCs/>
          <w:sz w:val="24"/>
          <w:szCs w:val="24"/>
        </w:rPr>
      </w:pPr>
      <w:r w:rsidRPr="00EA4D81">
        <w:rPr>
          <w:rFonts w:cstheme="minorHAnsi"/>
          <w:bCs/>
          <w:iCs/>
          <w:sz w:val="24"/>
          <w:szCs w:val="24"/>
        </w:rPr>
        <w:lastRenderedPageBreak/>
        <w:t>l’inagibilità o inabitabilità deve consistere nel degrado fisico sopravvenuto (fabbricato diroccato, pericolante, fatiscente e simile), non superabile con interventi di manutenzione ordinaria o straordinaria</w:t>
      </w:r>
      <w:r w:rsidR="007F11BF" w:rsidRPr="00EA4D81">
        <w:rPr>
          <w:rFonts w:cstheme="minorHAnsi"/>
          <w:bCs/>
          <w:iCs/>
          <w:sz w:val="24"/>
          <w:szCs w:val="24"/>
        </w:rPr>
        <w:t>;</w:t>
      </w:r>
    </w:p>
    <w:p w14:paraId="37077CD9" w14:textId="294F82C9" w:rsidR="00B14A92" w:rsidRPr="00EA4D81" w:rsidRDefault="00C631CA" w:rsidP="00EA4D81">
      <w:pPr>
        <w:pStyle w:val="Paragrafoelenco"/>
        <w:numPr>
          <w:ilvl w:val="0"/>
          <w:numId w:val="41"/>
        </w:numPr>
        <w:spacing w:after="0" w:line="240" w:lineRule="auto"/>
        <w:ind w:left="1418"/>
        <w:jc w:val="both"/>
        <w:rPr>
          <w:rFonts w:cstheme="minorHAnsi"/>
          <w:bCs/>
          <w:iCs/>
          <w:sz w:val="24"/>
          <w:szCs w:val="24"/>
        </w:rPr>
      </w:pPr>
      <w:r w:rsidRPr="00EA4D81">
        <w:rPr>
          <w:rFonts w:cstheme="minorHAnsi"/>
          <w:bCs/>
          <w:iCs/>
          <w:sz w:val="24"/>
          <w:szCs w:val="24"/>
        </w:rPr>
        <w:t xml:space="preserve">deve essere </w:t>
      </w:r>
      <w:r w:rsidR="00B14A92" w:rsidRPr="00EA4D81">
        <w:rPr>
          <w:rFonts w:cstheme="minorHAnsi"/>
          <w:bCs/>
          <w:iCs/>
          <w:sz w:val="24"/>
          <w:szCs w:val="24"/>
        </w:rPr>
        <w:t xml:space="preserve">inoltre </w:t>
      </w:r>
      <w:r w:rsidRPr="00EA4D81">
        <w:rPr>
          <w:rFonts w:cstheme="minorHAnsi"/>
          <w:bCs/>
          <w:iCs/>
          <w:sz w:val="24"/>
          <w:szCs w:val="24"/>
        </w:rPr>
        <w:t xml:space="preserve">accertata la concomitanza delle seguenti condizioni: </w:t>
      </w:r>
    </w:p>
    <w:p w14:paraId="5B0970C9" w14:textId="77777777" w:rsidR="00B14A92" w:rsidRDefault="00C631CA" w:rsidP="00B14A92">
      <w:pPr>
        <w:pStyle w:val="Paragrafoelenco"/>
        <w:numPr>
          <w:ilvl w:val="1"/>
          <w:numId w:val="1"/>
        </w:numPr>
        <w:spacing w:after="0" w:line="240" w:lineRule="auto"/>
        <w:jc w:val="both"/>
        <w:rPr>
          <w:rFonts w:cstheme="minorHAnsi"/>
          <w:bCs/>
          <w:iCs/>
          <w:sz w:val="24"/>
          <w:szCs w:val="24"/>
        </w:rPr>
      </w:pPr>
      <w:r w:rsidRPr="00B14A92">
        <w:rPr>
          <w:rFonts w:cstheme="minorHAnsi"/>
          <w:bCs/>
          <w:iCs/>
          <w:sz w:val="24"/>
          <w:szCs w:val="24"/>
        </w:rPr>
        <w:t xml:space="preserve">gravi carenze statiche ove si accerti la presenza di gravi lesioni statiche delle strutture verticali (pilastri o murature perimetrali) e/o orizzontali (solai) ovvero delle scale o del tetto, con pericolo potenziale di crollo dell’edificio o di parte di esso anche per cause esterne concomitanti; </w:t>
      </w:r>
    </w:p>
    <w:p w14:paraId="5DDDC424" w14:textId="08D5DDF0" w:rsidR="00B14A92" w:rsidRDefault="00C631CA" w:rsidP="00B14A92">
      <w:pPr>
        <w:pStyle w:val="Paragrafoelenco"/>
        <w:numPr>
          <w:ilvl w:val="1"/>
          <w:numId w:val="1"/>
        </w:numPr>
        <w:spacing w:after="0" w:line="240" w:lineRule="auto"/>
        <w:jc w:val="both"/>
        <w:rPr>
          <w:rFonts w:cstheme="minorHAnsi"/>
          <w:bCs/>
          <w:iCs/>
          <w:sz w:val="24"/>
          <w:szCs w:val="24"/>
        </w:rPr>
      </w:pPr>
      <w:r w:rsidRPr="00B14A92">
        <w:rPr>
          <w:rFonts w:cstheme="minorHAnsi"/>
          <w:bCs/>
          <w:iCs/>
          <w:sz w:val="24"/>
          <w:szCs w:val="24"/>
        </w:rPr>
        <w:t>lo stato d’inagibilità o inabitabilità sussiste anche nel caso di pericolo derivante da stati di calamità naturali (frana, alluvione, ecc.) che abbiano comportato l’emissione di un’ordinanza di evacuazione o sgombero da parte dell’autorità competente e fino alla revoca della stessa.</w:t>
      </w:r>
      <w:r w:rsidR="007F11BF">
        <w:rPr>
          <w:rFonts w:cstheme="minorHAnsi"/>
          <w:bCs/>
          <w:iCs/>
          <w:sz w:val="24"/>
          <w:szCs w:val="24"/>
        </w:rPr>
        <w:t>;</w:t>
      </w:r>
    </w:p>
    <w:p w14:paraId="5388FCFC" w14:textId="77777777" w:rsidR="00B14A92" w:rsidRDefault="00C631CA" w:rsidP="00B14A92">
      <w:pPr>
        <w:pStyle w:val="Paragrafoelenco"/>
        <w:numPr>
          <w:ilvl w:val="1"/>
          <w:numId w:val="1"/>
        </w:numPr>
        <w:spacing w:after="0" w:line="240" w:lineRule="auto"/>
        <w:jc w:val="both"/>
        <w:rPr>
          <w:rFonts w:cstheme="minorHAnsi"/>
          <w:bCs/>
          <w:iCs/>
          <w:sz w:val="24"/>
          <w:szCs w:val="24"/>
        </w:rPr>
      </w:pPr>
      <w:r w:rsidRPr="00B14A92">
        <w:rPr>
          <w:rFonts w:cstheme="minorHAnsi"/>
          <w:bCs/>
          <w:iCs/>
          <w:sz w:val="24"/>
          <w:szCs w:val="24"/>
        </w:rPr>
        <w:t xml:space="preserve">Lo stato d’inagibilità e la relativa agevolazione ai fini dell’IMU decorrono dalla data di emissione dell’ordinanza e a condizione che il fabbricato effettivamente non sia utilizzato nel medesimo periodo; </w:t>
      </w:r>
    </w:p>
    <w:p w14:paraId="637DF1B1" w14:textId="77777777" w:rsidR="00B14A92" w:rsidRDefault="00C631CA" w:rsidP="00EA4D81">
      <w:pPr>
        <w:spacing w:after="0" w:line="240" w:lineRule="auto"/>
        <w:ind w:left="1418"/>
        <w:jc w:val="both"/>
        <w:rPr>
          <w:rFonts w:cstheme="minorHAnsi"/>
          <w:bCs/>
          <w:iCs/>
          <w:sz w:val="24"/>
          <w:szCs w:val="24"/>
        </w:rPr>
      </w:pPr>
      <w:r w:rsidRPr="00B14A92">
        <w:rPr>
          <w:rFonts w:cstheme="minorHAnsi"/>
          <w:b/>
          <w:iCs/>
          <w:sz w:val="24"/>
          <w:szCs w:val="24"/>
          <w:u w:val="single"/>
        </w:rPr>
        <w:t>non costituisce</w:t>
      </w:r>
      <w:r w:rsidRPr="00B14A92">
        <w:rPr>
          <w:rFonts w:cstheme="minorHAnsi"/>
          <w:b/>
          <w:iCs/>
          <w:sz w:val="24"/>
          <w:szCs w:val="24"/>
        </w:rPr>
        <w:t xml:space="preserve"> motivo d’inagibilità o abitabilità ove ricorrono, a titolo esemplificativo, le seguenti condizioni:</w:t>
      </w:r>
      <w:r w:rsidRPr="00B14A92">
        <w:rPr>
          <w:rFonts w:cstheme="minorHAnsi"/>
          <w:bCs/>
          <w:iCs/>
          <w:sz w:val="24"/>
          <w:szCs w:val="24"/>
        </w:rPr>
        <w:t xml:space="preserve"> </w:t>
      </w:r>
    </w:p>
    <w:p w14:paraId="6826382F" w14:textId="1D464FCC" w:rsidR="00B14A92" w:rsidRDefault="00C631CA" w:rsidP="00EA4D81">
      <w:pPr>
        <w:spacing w:after="0" w:line="240" w:lineRule="auto"/>
        <w:ind w:left="2127"/>
        <w:jc w:val="both"/>
        <w:rPr>
          <w:rFonts w:cstheme="minorHAnsi"/>
          <w:bCs/>
          <w:iCs/>
          <w:sz w:val="24"/>
          <w:szCs w:val="24"/>
        </w:rPr>
      </w:pPr>
      <w:r w:rsidRPr="00B14A92">
        <w:rPr>
          <w:rFonts w:cstheme="minorHAnsi"/>
          <w:bCs/>
          <w:iCs/>
          <w:sz w:val="24"/>
          <w:szCs w:val="24"/>
        </w:rPr>
        <w:t>- fabbricati inutilizzati o fabbricati a cui manchino gli allacciamenti ad utenze (gas, luce, acqua);</w:t>
      </w:r>
    </w:p>
    <w:p w14:paraId="42C1AFCF" w14:textId="6451CF63" w:rsidR="00B14A92" w:rsidRDefault="00B14A92" w:rsidP="00EA4D81">
      <w:pPr>
        <w:spacing w:after="0" w:line="240" w:lineRule="auto"/>
        <w:ind w:left="2127"/>
        <w:jc w:val="both"/>
        <w:rPr>
          <w:rFonts w:cstheme="minorHAnsi"/>
          <w:bCs/>
          <w:iCs/>
          <w:sz w:val="24"/>
          <w:szCs w:val="24"/>
        </w:rPr>
      </w:pPr>
      <w:r>
        <w:rPr>
          <w:rFonts w:cstheme="minorHAnsi"/>
          <w:bCs/>
          <w:iCs/>
          <w:sz w:val="24"/>
          <w:szCs w:val="24"/>
        </w:rPr>
        <w:t xml:space="preserve">- </w:t>
      </w:r>
      <w:r w:rsidR="00C631CA" w:rsidRPr="00B14A92">
        <w:rPr>
          <w:rFonts w:cstheme="minorHAnsi"/>
          <w:bCs/>
          <w:iCs/>
          <w:sz w:val="24"/>
          <w:szCs w:val="24"/>
        </w:rPr>
        <w:t xml:space="preserve">fabbricato dichiarato in Catasto come ultimato ma ancora in attesa del certificato di </w:t>
      </w:r>
      <w:r>
        <w:rPr>
          <w:rFonts w:cstheme="minorHAnsi"/>
          <w:bCs/>
          <w:iCs/>
          <w:sz w:val="24"/>
          <w:szCs w:val="24"/>
        </w:rPr>
        <w:t xml:space="preserve">  </w:t>
      </w:r>
      <w:r w:rsidR="00C631CA" w:rsidRPr="00B14A92">
        <w:rPr>
          <w:rFonts w:cstheme="minorHAnsi"/>
          <w:bCs/>
          <w:iCs/>
          <w:sz w:val="24"/>
          <w:szCs w:val="24"/>
        </w:rPr>
        <w:t xml:space="preserve">conformità edilizia/agibilità. </w:t>
      </w:r>
    </w:p>
    <w:p w14:paraId="318DE25B" w14:textId="77777777" w:rsidR="00A13005" w:rsidRDefault="00A13005" w:rsidP="00EA4D81">
      <w:pPr>
        <w:spacing w:after="0" w:line="240" w:lineRule="auto"/>
        <w:ind w:left="2127"/>
        <w:jc w:val="both"/>
        <w:rPr>
          <w:rFonts w:cstheme="minorHAnsi"/>
          <w:bCs/>
          <w:iCs/>
          <w:sz w:val="24"/>
          <w:szCs w:val="24"/>
        </w:rPr>
      </w:pPr>
    </w:p>
    <w:p w14:paraId="2523FF29" w14:textId="34A075BC" w:rsidR="00A13005" w:rsidRPr="009644F3" w:rsidRDefault="00A13005" w:rsidP="009F5842">
      <w:pPr>
        <w:pStyle w:val="Paragrafoelenco"/>
        <w:numPr>
          <w:ilvl w:val="0"/>
          <w:numId w:val="40"/>
        </w:numPr>
        <w:spacing w:after="0" w:line="240" w:lineRule="auto"/>
        <w:ind w:left="1134"/>
        <w:jc w:val="both"/>
        <w:rPr>
          <w:rFonts w:cstheme="minorHAnsi"/>
          <w:bCs/>
          <w:iCs/>
          <w:sz w:val="24"/>
          <w:szCs w:val="24"/>
        </w:rPr>
      </w:pPr>
      <w:r w:rsidRPr="009F5842">
        <w:rPr>
          <w:rFonts w:cstheme="minorHAnsi"/>
          <w:b/>
          <w:iCs/>
          <w:sz w:val="24"/>
          <w:szCs w:val="24"/>
        </w:rPr>
        <w:t>Per i fabbricati di interesse storico ed artistico</w:t>
      </w:r>
      <w:r w:rsidR="009F5842" w:rsidRPr="009F5842">
        <w:rPr>
          <w:rFonts w:cstheme="minorHAnsi"/>
          <w:b/>
          <w:iCs/>
          <w:sz w:val="24"/>
          <w:szCs w:val="24"/>
        </w:rPr>
        <w:t xml:space="preserve"> </w:t>
      </w:r>
      <w:r w:rsidR="009F5842" w:rsidRPr="009F5842">
        <w:rPr>
          <w:rFonts w:ascii="Segoe UI" w:hAnsi="Segoe UI" w:cs="Segoe UI"/>
          <w:color w:val="19191A"/>
          <w:shd w:val="clear" w:color="auto" w:fill="FFFFFF"/>
        </w:rPr>
        <w:t>di cui all'art. 10 del D. Lgs. 22 gennaio 2004, n. 42</w:t>
      </w:r>
    </w:p>
    <w:p w14:paraId="3B8E24C3" w14:textId="77777777" w:rsidR="009644F3" w:rsidRPr="009F5842" w:rsidRDefault="009644F3" w:rsidP="009F5842">
      <w:pPr>
        <w:pStyle w:val="Paragrafoelenco"/>
        <w:numPr>
          <w:ilvl w:val="0"/>
          <w:numId w:val="40"/>
        </w:numPr>
        <w:spacing w:after="0" w:line="240" w:lineRule="auto"/>
        <w:ind w:left="1134"/>
        <w:jc w:val="both"/>
        <w:rPr>
          <w:rFonts w:cstheme="minorHAnsi"/>
          <w:bCs/>
          <w:iCs/>
          <w:sz w:val="24"/>
          <w:szCs w:val="24"/>
        </w:rPr>
      </w:pPr>
    </w:p>
    <w:p w14:paraId="3186F7CC" w14:textId="51FB71B1" w:rsidR="009644F3" w:rsidRDefault="009644F3" w:rsidP="009644F3">
      <w:pPr>
        <w:pStyle w:val="NormaleWeb"/>
        <w:numPr>
          <w:ilvl w:val="0"/>
          <w:numId w:val="20"/>
        </w:numPr>
        <w:shd w:val="clear" w:color="auto" w:fill="FFFFFF"/>
        <w:spacing w:after="0"/>
        <w:ind w:left="567" w:hanging="567"/>
        <w:rPr>
          <w:rFonts w:asciiTheme="minorHAnsi" w:hAnsiTheme="minorHAnsi" w:cstheme="minorHAnsi"/>
          <w:b/>
        </w:rPr>
      </w:pPr>
      <w:r w:rsidRPr="009644F3">
        <w:rPr>
          <w:rFonts w:asciiTheme="minorHAnsi" w:hAnsiTheme="minorHAnsi" w:cstheme="minorHAnsi"/>
          <w:b/>
        </w:rPr>
        <w:t xml:space="preserve">RIDUZIONE </w:t>
      </w:r>
      <w:r>
        <w:rPr>
          <w:rFonts w:asciiTheme="minorHAnsi" w:hAnsiTheme="minorHAnsi" w:cstheme="minorHAnsi"/>
          <w:b/>
        </w:rPr>
        <w:t>IMPOSTA</w:t>
      </w:r>
      <w:r w:rsidRPr="009644F3">
        <w:rPr>
          <w:rFonts w:asciiTheme="minorHAnsi" w:hAnsiTheme="minorHAnsi" w:cstheme="minorHAnsi"/>
          <w:b/>
        </w:rPr>
        <w:t xml:space="preserve"> DEL </w:t>
      </w:r>
      <w:r>
        <w:rPr>
          <w:rFonts w:asciiTheme="minorHAnsi" w:hAnsiTheme="minorHAnsi" w:cstheme="minorHAnsi"/>
          <w:b/>
        </w:rPr>
        <w:t>25</w:t>
      </w:r>
      <w:r w:rsidRPr="009644F3">
        <w:rPr>
          <w:rFonts w:asciiTheme="minorHAnsi" w:hAnsiTheme="minorHAnsi" w:cstheme="minorHAnsi"/>
          <w:b/>
        </w:rPr>
        <w:t>%</w:t>
      </w:r>
    </w:p>
    <w:p w14:paraId="1E53F04B" w14:textId="77777777" w:rsidR="009644F3" w:rsidRDefault="009644F3" w:rsidP="009644F3">
      <w:pPr>
        <w:pStyle w:val="NormaleWeb"/>
        <w:shd w:val="clear" w:color="auto" w:fill="FFFFFF"/>
        <w:spacing w:after="0"/>
        <w:ind w:left="567"/>
        <w:rPr>
          <w:rFonts w:asciiTheme="minorHAnsi" w:hAnsiTheme="minorHAnsi" w:cstheme="minorHAnsi"/>
          <w:b/>
        </w:rPr>
      </w:pPr>
    </w:p>
    <w:p w14:paraId="0E93B18D" w14:textId="4B7FD7C2" w:rsidR="009644F3" w:rsidRPr="009644F3" w:rsidRDefault="009644F3" w:rsidP="009644F3">
      <w:pPr>
        <w:tabs>
          <w:tab w:val="left" w:pos="0"/>
        </w:tabs>
        <w:spacing w:after="0" w:line="240" w:lineRule="auto"/>
        <w:ind w:left="360"/>
        <w:jc w:val="both"/>
        <w:rPr>
          <w:rFonts w:eastAsia="Times New Roman" w:cstheme="minorHAnsi"/>
          <w:sz w:val="24"/>
          <w:szCs w:val="24"/>
          <w:lang w:eastAsia="it-IT"/>
        </w:rPr>
      </w:pPr>
      <w:r w:rsidRPr="009644F3">
        <w:rPr>
          <w:rFonts w:eastAsia="Times New Roman" w:cstheme="minorHAnsi"/>
          <w:sz w:val="24"/>
          <w:szCs w:val="24"/>
          <w:lang w:eastAsia="it-IT"/>
        </w:rPr>
        <w:t>Dal 01/05/2024 è entrato in vigore il nuovo Accordo Provinciale per le locazioni a canone concordato</w:t>
      </w:r>
      <w:r>
        <w:rPr>
          <w:rFonts w:eastAsia="Times New Roman" w:cstheme="minorHAnsi"/>
          <w:sz w:val="24"/>
          <w:szCs w:val="24"/>
          <w:lang w:eastAsia="it-IT"/>
        </w:rPr>
        <w:t xml:space="preserve"> che ha definito</w:t>
      </w:r>
      <w:r w:rsidRPr="009644F3">
        <w:rPr>
          <w:rFonts w:eastAsia="Times New Roman" w:cstheme="minorHAnsi"/>
          <w:sz w:val="24"/>
          <w:szCs w:val="24"/>
          <w:lang w:eastAsia="it-IT"/>
        </w:rPr>
        <w:t xml:space="preserve"> dei valori minimi e massimi entro cui affittare il proprio immobile usufruendo dei vantaggi garantiti dalla locazione a canone concordato</w:t>
      </w:r>
    </w:p>
    <w:p w14:paraId="5843E6D2" w14:textId="77777777" w:rsidR="009644F3" w:rsidRDefault="009644F3" w:rsidP="009644F3">
      <w:pPr>
        <w:tabs>
          <w:tab w:val="left" w:pos="0"/>
        </w:tabs>
        <w:spacing w:after="0" w:line="240" w:lineRule="auto"/>
        <w:ind w:left="360"/>
        <w:jc w:val="both"/>
        <w:rPr>
          <w:rFonts w:eastAsia="Times New Roman" w:cstheme="minorHAnsi"/>
          <w:sz w:val="24"/>
          <w:szCs w:val="24"/>
          <w:lang w:eastAsia="it-IT"/>
        </w:rPr>
      </w:pPr>
      <w:r w:rsidRPr="009644F3">
        <w:rPr>
          <w:rFonts w:eastAsia="Times New Roman" w:cstheme="minorHAnsi"/>
          <w:sz w:val="24"/>
          <w:szCs w:val="24"/>
          <w:lang w:eastAsia="it-IT"/>
        </w:rPr>
        <w:t>Per le abitazioni, locate ai sensi dell’art. 2, comma 3 della L. 431/98 e del D.M. 30/12/2002 è previsto un abbattimento del 25% dell’imposta dovuta.</w:t>
      </w:r>
    </w:p>
    <w:p w14:paraId="07643801" w14:textId="2169B13F" w:rsidR="009644F3" w:rsidRPr="009644F3" w:rsidRDefault="009644F3" w:rsidP="009644F3">
      <w:pPr>
        <w:tabs>
          <w:tab w:val="left" w:pos="0"/>
        </w:tabs>
        <w:spacing w:after="0" w:line="240" w:lineRule="auto"/>
        <w:ind w:left="360"/>
        <w:jc w:val="both"/>
        <w:rPr>
          <w:rFonts w:eastAsia="Times New Roman" w:cstheme="minorHAnsi"/>
          <w:sz w:val="24"/>
          <w:szCs w:val="24"/>
          <w:lang w:eastAsia="it-IT"/>
        </w:rPr>
      </w:pPr>
      <w:r w:rsidRPr="009644F3">
        <w:rPr>
          <w:rFonts w:eastAsia="Times New Roman" w:cstheme="minorHAnsi"/>
          <w:sz w:val="24"/>
          <w:szCs w:val="24"/>
          <w:lang w:eastAsia="it-IT"/>
        </w:rPr>
        <w:t xml:space="preserve">In questo caso il locatore deve presentare </w:t>
      </w:r>
      <w:r>
        <w:rPr>
          <w:rFonts w:eastAsia="Times New Roman" w:cstheme="minorHAnsi"/>
          <w:sz w:val="24"/>
          <w:szCs w:val="24"/>
          <w:lang w:eastAsia="it-IT"/>
        </w:rPr>
        <w:t xml:space="preserve">la dichiarazione Imu nei tempi e nei modi qui di seguito indicati e </w:t>
      </w:r>
      <w:r w:rsidR="009F41DB">
        <w:rPr>
          <w:rFonts w:eastAsia="Times New Roman" w:cstheme="minorHAnsi"/>
          <w:sz w:val="24"/>
          <w:szCs w:val="24"/>
          <w:lang w:eastAsia="it-IT"/>
        </w:rPr>
        <w:t>allegando</w:t>
      </w:r>
      <w:r w:rsidRPr="009644F3">
        <w:rPr>
          <w:rFonts w:eastAsia="Times New Roman" w:cstheme="minorHAnsi"/>
          <w:sz w:val="24"/>
          <w:szCs w:val="24"/>
          <w:lang w:eastAsia="it-IT"/>
        </w:rPr>
        <w:t xml:space="preserve"> copia fotostatica semplice del contratto registrato e della relativa asseverazione. Tale contratto infatti deve risultare asseverato da almeno una delle associazioni di inquilini o proprietari firmatarie dell’accordo</w:t>
      </w:r>
    </w:p>
    <w:p w14:paraId="5F0FFD86" w14:textId="77777777" w:rsidR="009644F3" w:rsidRPr="009644F3" w:rsidRDefault="009644F3" w:rsidP="009644F3">
      <w:pPr>
        <w:pStyle w:val="NormaleWeb"/>
        <w:shd w:val="clear" w:color="auto" w:fill="FFFFFF"/>
        <w:spacing w:after="0"/>
        <w:ind w:left="567"/>
        <w:rPr>
          <w:rFonts w:asciiTheme="minorHAnsi" w:hAnsiTheme="minorHAnsi" w:cstheme="minorHAnsi"/>
          <w:b/>
        </w:rPr>
      </w:pPr>
    </w:p>
    <w:p w14:paraId="73781CAB" w14:textId="77777777" w:rsidR="00B14A92" w:rsidRDefault="00B14A92" w:rsidP="00B14A92">
      <w:pPr>
        <w:spacing w:after="0" w:line="240" w:lineRule="auto"/>
        <w:ind w:left="360"/>
        <w:jc w:val="both"/>
        <w:rPr>
          <w:rFonts w:cstheme="minorHAnsi"/>
          <w:bCs/>
          <w:iCs/>
          <w:sz w:val="24"/>
          <w:szCs w:val="24"/>
        </w:rPr>
      </w:pPr>
    </w:p>
    <w:p w14:paraId="1181AA9D" w14:textId="77777777" w:rsidR="0039119D" w:rsidRPr="002F3166" w:rsidRDefault="0039119D" w:rsidP="002F3166">
      <w:pPr>
        <w:spacing w:after="0" w:line="240" w:lineRule="auto"/>
        <w:jc w:val="both"/>
        <w:rPr>
          <w:rFonts w:cstheme="minorHAnsi"/>
          <w:b/>
          <w:iCs/>
          <w:sz w:val="24"/>
          <w:szCs w:val="24"/>
        </w:rPr>
      </w:pPr>
    </w:p>
    <w:p w14:paraId="6C40797B" w14:textId="77777777" w:rsidR="00157FBE" w:rsidRPr="002F3166" w:rsidRDefault="00861268" w:rsidP="002F3166">
      <w:pPr>
        <w:pStyle w:val="NormaleWeb"/>
        <w:numPr>
          <w:ilvl w:val="0"/>
          <w:numId w:val="20"/>
        </w:numPr>
        <w:shd w:val="clear" w:color="auto" w:fill="FFFFFF"/>
        <w:spacing w:after="0"/>
        <w:ind w:left="567" w:hanging="567"/>
        <w:rPr>
          <w:rFonts w:asciiTheme="minorHAnsi" w:hAnsiTheme="minorHAnsi" w:cstheme="minorHAnsi"/>
          <w:b/>
          <w:color w:val="000000"/>
        </w:rPr>
      </w:pPr>
      <w:r w:rsidRPr="002F3166">
        <w:rPr>
          <w:rFonts w:asciiTheme="minorHAnsi" w:hAnsiTheme="minorHAnsi" w:cstheme="minorHAnsi"/>
          <w:b/>
        </w:rPr>
        <w:t xml:space="preserve">DICHIARAZIONE IMU: </w:t>
      </w:r>
    </w:p>
    <w:p w14:paraId="008159A0" w14:textId="427135CA" w:rsidR="003E7233" w:rsidRPr="002F3166" w:rsidRDefault="006328E6" w:rsidP="002F3166">
      <w:pPr>
        <w:shd w:val="clear" w:color="auto" w:fill="FFFFFF"/>
        <w:spacing w:after="0" w:line="240" w:lineRule="auto"/>
        <w:ind w:left="567"/>
        <w:jc w:val="both"/>
        <w:rPr>
          <w:rFonts w:eastAsia="Times New Roman" w:cstheme="minorHAnsi"/>
          <w:color w:val="000000"/>
          <w:sz w:val="24"/>
          <w:szCs w:val="24"/>
          <w:lang w:eastAsia="it-IT"/>
        </w:rPr>
      </w:pPr>
      <w:r w:rsidRPr="006328E6">
        <w:rPr>
          <w:rFonts w:eastAsia="Times New Roman" w:cstheme="minorHAnsi"/>
          <w:color w:val="000000"/>
          <w:sz w:val="24"/>
          <w:szCs w:val="24"/>
          <w:lang w:eastAsia="it-IT"/>
        </w:rPr>
        <w:t xml:space="preserve">Nei casi in cui sia previsto l’obbligo di presentazione della dichiarazione, la medesima deve essere presentata </w:t>
      </w:r>
      <w:r w:rsidRPr="006328E6">
        <w:rPr>
          <w:rFonts w:eastAsia="Times New Roman" w:cstheme="minorHAnsi"/>
          <w:b/>
          <w:bCs/>
          <w:color w:val="000000"/>
          <w:sz w:val="24"/>
          <w:szCs w:val="24"/>
          <w:lang w:eastAsia="it-IT"/>
        </w:rPr>
        <w:t>entro il 30 giugno dell'anno successivo a quello di inizio possesso o di variazione</w:t>
      </w:r>
      <w:r w:rsidRPr="006328E6">
        <w:rPr>
          <w:rFonts w:eastAsia="Times New Roman" w:cstheme="minorHAnsi"/>
          <w:color w:val="000000"/>
          <w:sz w:val="24"/>
          <w:szCs w:val="24"/>
          <w:lang w:eastAsia="it-IT"/>
        </w:rPr>
        <w:t>.</w:t>
      </w:r>
      <w:r w:rsidR="00603F8B" w:rsidRPr="002F3166">
        <w:rPr>
          <w:rFonts w:eastAsia="Times New Roman" w:cstheme="minorHAnsi"/>
          <w:color w:val="000000"/>
          <w:sz w:val="24"/>
          <w:szCs w:val="24"/>
          <w:lang w:eastAsia="it-IT"/>
        </w:rPr>
        <w:t xml:space="preserve"> </w:t>
      </w:r>
      <w:r w:rsidRPr="002F3166">
        <w:rPr>
          <w:rFonts w:eastAsia="Times New Roman" w:cstheme="minorHAnsi"/>
          <w:sz w:val="24"/>
          <w:szCs w:val="24"/>
          <w:lang w:eastAsia="it-IT"/>
        </w:rPr>
        <w:t>La dichiarazione ha effetto anche per gli anni successivi sempre che non si verifichino modificazioni</w:t>
      </w:r>
      <w:r>
        <w:rPr>
          <w:rFonts w:eastAsia="Times New Roman" w:cstheme="minorHAnsi"/>
          <w:sz w:val="24"/>
          <w:szCs w:val="24"/>
          <w:lang w:eastAsia="it-IT"/>
        </w:rPr>
        <w:t>.</w:t>
      </w:r>
    </w:p>
    <w:p w14:paraId="7D57FF00" w14:textId="77777777" w:rsidR="003E7233" w:rsidRPr="002F3166" w:rsidRDefault="003E7233" w:rsidP="002F3166">
      <w:pPr>
        <w:shd w:val="clear" w:color="auto" w:fill="FFFFFF"/>
        <w:spacing w:after="0" w:line="240" w:lineRule="auto"/>
        <w:ind w:left="567"/>
        <w:jc w:val="both"/>
        <w:rPr>
          <w:rFonts w:eastAsia="Times New Roman" w:cstheme="minorHAnsi"/>
          <w:color w:val="000000"/>
          <w:sz w:val="24"/>
          <w:szCs w:val="24"/>
          <w:lang w:eastAsia="it-IT"/>
        </w:rPr>
      </w:pPr>
      <w:r w:rsidRPr="002F3166">
        <w:rPr>
          <w:rFonts w:eastAsia="Times New Roman" w:cstheme="minorHAnsi"/>
          <w:color w:val="000000"/>
          <w:sz w:val="24"/>
          <w:szCs w:val="24"/>
          <w:lang w:eastAsia="it-IT"/>
        </w:rPr>
        <w:t xml:space="preserve">I casi più frequenti </w:t>
      </w:r>
      <w:r w:rsidR="00257197" w:rsidRPr="002F3166">
        <w:rPr>
          <w:rFonts w:eastAsia="Times New Roman" w:cstheme="minorHAnsi"/>
          <w:color w:val="000000"/>
          <w:sz w:val="24"/>
          <w:szCs w:val="24"/>
          <w:lang w:eastAsia="it-IT"/>
        </w:rPr>
        <w:t>in cui ricorre l’</w:t>
      </w:r>
      <w:r w:rsidRPr="002F3166">
        <w:rPr>
          <w:rFonts w:eastAsia="Times New Roman" w:cstheme="minorHAnsi"/>
          <w:color w:val="000000"/>
          <w:sz w:val="24"/>
          <w:szCs w:val="24"/>
          <w:lang w:eastAsia="it-IT"/>
        </w:rPr>
        <w:t xml:space="preserve">obbligo dichiarativo sono: </w:t>
      </w:r>
    </w:p>
    <w:p w14:paraId="33DEA5D4" w14:textId="77777777" w:rsidR="00157FBE" w:rsidRPr="002F3166" w:rsidRDefault="00157FBE" w:rsidP="002F3166">
      <w:pPr>
        <w:pStyle w:val="Paragrafoelenco"/>
        <w:numPr>
          <w:ilvl w:val="0"/>
          <w:numId w:val="18"/>
        </w:numPr>
        <w:shd w:val="clear" w:color="auto" w:fill="FFFFFF"/>
        <w:tabs>
          <w:tab w:val="clear" w:pos="720"/>
          <w:tab w:val="num" w:pos="142"/>
        </w:tabs>
        <w:spacing w:after="0" w:line="240" w:lineRule="auto"/>
        <w:ind w:left="567" w:firstLine="0"/>
        <w:jc w:val="both"/>
        <w:rPr>
          <w:rFonts w:eastAsia="Times New Roman" w:cstheme="minorHAnsi"/>
          <w:color w:val="000000"/>
          <w:sz w:val="24"/>
          <w:szCs w:val="24"/>
          <w:lang w:eastAsia="it-IT"/>
        </w:rPr>
      </w:pPr>
      <w:r w:rsidRPr="002F3166">
        <w:rPr>
          <w:rFonts w:eastAsia="Times New Roman" w:cstheme="minorHAnsi"/>
          <w:color w:val="000000"/>
          <w:sz w:val="24"/>
          <w:szCs w:val="24"/>
          <w:lang w:eastAsia="it-IT"/>
        </w:rPr>
        <w:t>fabbricati dichiarati inagibili;</w:t>
      </w:r>
    </w:p>
    <w:p w14:paraId="4B473AF5" w14:textId="77777777" w:rsidR="00157FBE" w:rsidRPr="002F3166" w:rsidRDefault="00157FBE" w:rsidP="002F3166">
      <w:pPr>
        <w:numPr>
          <w:ilvl w:val="0"/>
          <w:numId w:val="18"/>
        </w:numPr>
        <w:shd w:val="clear" w:color="auto" w:fill="FFFFFF"/>
        <w:spacing w:after="0" w:line="240" w:lineRule="auto"/>
        <w:ind w:left="567" w:firstLine="0"/>
        <w:jc w:val="both"/>
        <w:rPr>
          <w:rFonts w:eastAsia="Times New Roman" w:cstheme="minorHAnsi"/>
          <w:color w:val="000000"/>
          <w:sz w:val="24"/>
          <w:szCs w:val="24"/>
          <w:lang w:eastAsia="it-IT"/>
        </w:rPr>
      </w:pPr>
      <w:r w:rsidRPr="002F3166">
        <w:rPr>
          <w:rFonts w:eastAsia="Times New Roman" w:cstheme="minorHAnsi"/>
          <w:color w:val="000000"/>
          <w:sz w:val="24"/>
          <w:szCs w:val="24"/>
          <w:lang w:eastAsia="it-IT"/>
        </w:rPr>
        <w:t>fabbricati divenuti di interesse storico;</w:t>
      </w:r>
    </w:p>
    <w:p w14:paraId="06ADB607" w14:textId="77777777" w:rsidR="003E7233" w:rsidRPr="002F3166" w:rsidRDefault="003E7233" w:rsidP="002F3166">
      <w:pPr>
        <w:numPr>
          <w:ilvl w:val="0"/>
          <w:numId w:val="18"/>
        </w:numPr>
        <w:shd w:val="clear" w:color="auto" w:fill="FFFFFF"/>
        <w:spacing w:after="0" w:line="240" w:lineRule="auto"/>
        <w:ind w:left="567" w:firstLine="0"/>
        <w:jc w:val="both"/>
        <w:rPr>
          <w:rFonts w:eastAsia="Times New Roman" w:cstheme="minorHAnsi"/>
          <w:color w:val="000000"/>
          <w:sz w:val="24"/>
          <w:szCs w:val="24"/>
          <w:lang w:eastAsia="it-IT"/>
        </w:rPr>
      </w:pPr>
      <w:r w:rsidRPr="002F3166">
        <w:rPr>
          <w:rFonts w:eastAsia="Times New Roman" w:cstheme="minorHAnsi"/>
          <w:color w:val="000000"/>
          <w:sz w:val="24"/>
          <w:szCs w:val="24"/>
          <w:lang w:eastAsia="it-IT"/>
        </w:rPr>
        <w:t xml:space="preserve">immobili condotti in leasing; </w:t>
      </w:r>
    </w:p>
    <w:p w14:paraId="512CE908" w14:textId="77777777" w:rsidR="003E7233" w:rsidRPr="002F3166" w:rsidRDefault="003E7233" w:rsidP="002F3166">
      <w:pPr>
        <w:numPr>
          <w:ilvl w:val="0"/>
          <w:numId w:val="18"/>
        </w:numPr>
        <w:shd w:val="clear" w:color="auto" w:fill="FFFFFF"/>
        <w:spacing w:after="0" w:line="240" w:lineRule="auto"/>
        <w:ind w:left="567" w:firstLine="0"/>
        <w:jc w:val="both"/>
        <w:rPr>
          <w:rFonts w:eastAsia="Times New Roman" w:cstheme="minorHAnsi"/>
          <w:color w:val="000000"/>
          <w:sz w:val="24"/>
          <w:szCs w:val="24"/>
          <w:lang w:eastAsia="it-IT"/>
        </w:rPr>
      </w:pPr>
      <w:r w:rsidRPr="002F3166">
        <w:rPr>
          <w:rFonts w:eastAsia="Times New Roman" w:cstheme="minorHAnsi"/>
          <w:color w:val="000000"/>
          <w:sz w:val="24"/>
          <w:szCs w:val="24"/>
          <w:lang w:eastAsia="it-IT"/>
        </w:rPr>
        <w:t xml:space="preserve">immobili considerati “bene merce” per le imprese; </w:t>
      </w:r>
    </w:p>
    <w:p w14:paraId="42F4C47A" w14:textId="20D64A3F" w:rsidR="003E7233" w:rsidRDefault="003E7233" w:rsidP="002F3166">
      <w:pPr>
        <w:numPr>
          <w:ilvl w:val="0"/>
          <w:numId w:val="18"/>
        </w:numPr>
        <w:shd w:val="clear" w:color="auto" w:fill="FFFFFF"/>
        <w:spacing w:after="0" w:line="240" w:lineRule="auto"/>
        <w:ind w:left="567" w:firstLine="0"/>
        <w:jc w:val="both"/>
        <w:rPr>
          <w:rFonts w:eastAsia="Times New Roman" w:cstheme="minorHAnsi"/>
          <w:color w:val="000000"/>
          <w:sz w:val="24"/>
          <w:szCs w:val="24"/>
          <w:lang w:eastAsia="it-IT"/>
        </w:rPr>
      </w:pPr>
      <w:r w:rsidRPr="002F3166">
        <w:rPr>
          <w:rFonts w:eastAsia="Times New Roman" w:cstheme="minorHAnsi"/>
          <w:color w:val="000000"/>
          <w:sz w:val="24"/>
          <w:szCs w:val="24"/>
          <w:lang w:eastAsia="it-IT"/>
        </w:rPr>
        <w:lastRenderedPageBreak/>
        <w:t xml:space="preserve">terreno divenuto edificabile o terreno che ha perso i requisiti di edificabilità. </w:t>
      </w:r>
    </w:p>
    <w:p w14:paraId="5D25D78B" w14:textId="59DC69C4" w:rsidR="009644F3" w:rsidRDefault="009644F3" w:rsidP="002F3166">
      <w:pPr>
        <w:numPr>
          <w:ilvl w:val="0"/>
          <w:numId w:val="18"/>
        </w:numPr>
        <w:shd w:val="clear" w:color="auto" w:fill="FFFFFF"/>
        <w:spacing w:after="0" w:line="240" w:lineRule="auto"/>
        <w:ind w:left="567" w:firstLine="0"/>
        <w:jc w:val="both"/>
        <w:rPr>
          <w:rFonts w:eastAsia="Times New Roman" w:cstheme="minorHAnsi"/>
          <w:color w:val="000000"/>
          <w:sz w:val="24"/>
          <w:szCs w:val="24"/>
          <w:lang w:eastAsia="it-IT"/>
        </w:rPr>
      </w:pPr>
      <w:r>
        <w:rPr>
          <w:rFonts w:eastAsia="Times New Roman" w:cstheme="minorHAnsi"/>
          <w:color w:val="000000"/>
          <w:sz w:val="24"/>
          <w:szCs w:val="24"/>
          <w:lang w:eastAsia="it-IT"/>
        </w:rPr>
        <w:t>Immobili locati con canone concordato</w:t>
      </w:r>
    </w:p>
    <w:p w14:paraId="2CD03B4E" w14:textId="77777777" w:rsidR="009644F3" w:rsidRDefault="009644F3" w:rsidP="009644F3">
      <w:pPr>
        <w:tabs>
          <w:tab w:val="left" w:pos="0"/>
        </w:tabs>
        <w:spacing w:after="0" w:line="240" w:lineRule="auto"/>
        <w:ind w:left="567"/>
        <w:jc w:val="both"/>
        <w:rPr>
          <w:rFonts w:eastAsia="Times New Roman" w:cstheme="minorHAnsi"/>
          <w:sz w:val="24"/>
          <w:szCs w:val="24"/>
          <w:lang w:eastAsia="it-IT"/>
        </w:rPr>
      </w:pPr>
    </w:p>
    <w:p w14:paraId="77857262" w14:textId="17DD6E7C" w:rsidR="009644F3" w:rsidRDefault="00B75045" w:rsidP="009644F3">
      <w:pPr>
        <w:tabs>
          <w:tab w:val="left" w:pos="0"/>
        </w:tabs>
        <w:spacing w:after="0" w:line="240" w:lineRule="auto"/>
        <w:ind w:left="567"/>
        <w:jc w:val="both"/>
        <w:rPr>
          <w:rFonts w:eastAsia="Times New Roman" w:cstheme="minorHAnsi"/>
          <w:sz w:val="24"/>
          <w:szCs w:val="24"/>
          <w:lang w:eastAsia="it-IT"/>
        </w:rPr>
      </w:pPr>
      <w:r w:rsidRPr="00B75045">
        <w:rPr>
          <w:rFonts w:eastAsia="Times New Roman" w:cstheme="minorHAnsi"/>
          <w:sz w:val="24"/>
          <w:szCs w:val="24"/>
          <w:lang w:eastAsia="it-IT"/>
        </w:rPr>
        <w:t xml:space="preserve">Il modulo di dichiarazione IMU può essere consegnato </w:t>
      </w:r>
      <w:r w:rsidR="009644F3">
        <w:rPr>
          <w:rFonts w:eastAsia="Times New Roman" w:cstheme="minorHAnsi"/>
          <w:sz w:val="24"/>
          <w:szCs w:val="24"/>
          <w:lang w:eastAsia="it-IT"/>
        </w:rPr>
        <w:t>presso l’ufficio protocollo</w:t>
      </w:r>
      <w:r w:rsidR="00D51DA3">
        <w:rPr>
          <w:rFonts w:eastAsia="Times New Roman" w:cstheme="minorHAnsi"/>
          <w:sz w:val="24"/>
          <w:szCs w:val="24"/>
          <w:lang w:eastAsia="it-IT"/>
        </w:rPr>
        <w:t xml:space="preserve">, tramite posta </w:t>
      </w:r>
      <w:r w:rsidRPr="00B75045">
        <w:rPr>
          <w:rFonts w:eastAsia="Times New Roman" w:cstheme="minorHAnsi"/>
          <w:sz w:val="24"/>
          <w:szCs w:val="24"/>
          <w:lang w:eastAsia="it-IT"/>
        </w:rPr>
        <w:t xml:space="preserve">oppure inviato </w:t>
      </w:r>
      <w:r w:rsidR="00D51DA3">
        <w:rPr>
          <w:rFonts w:eastAsia="Times New Roman" w:cstheme="minorHAnsi"/>
          <w:sz w:val="24"/>
          <w:szCs w:val="24"/>
          <w:lang w:eastAsia="it-IT"/>
        </w:rPr>
        <w:t xml:space="preserve">tramite mail </w:t>
      </w:r>
      <w:r w:rsidRPr="00B75045">
        <w:rPr>
          <w:rFonts w:eastAsia="Times New Roman" w:cstheme="minorHAnsi"/>
          <w:sz w:val="24"/>
          <w:szCs w:val="24"/>
          <w:lang w:eastAsia="it-IT"/>
        </w:rPr>
        <w:t xml:space="preserve">o tramite PEC </w:t>
      </w:r>
      <w:r w:rsidR="009644F3">
        <w:rPr>
          <w:rFonts w:eastAsia="Times New Roman" w:cstheme="minorHAnsi"/>
          <w:sz w:val="24"/>
          <w:szCs w:val="24"/>
          <w:lang w:eastAsia="it-IT"/>
        </w:rPr>
        <w:t>agli indirizzi:</w:t>
      </w:r>
    </w:p>
    <w:p w14:paraId="6EE1A21E" w14:textId="77777777" w:rsidR="009644F3" w:rsidRDefault="009644F3" w:rsidP="009644F3">
      <w:pPr>
        <w:tabs>
          <w:tab w:val="left" w:pos="0"/>
        </w:tabs>
        <w:spacing w:after="0" w:line="240" w:lineRule="auto"/>
        <w:ind w:left="567"/>
        <w:jc w:val="both"/>
        <w:rPr>
          <w:rFonts w:eastAsia="Times New Roman" w:cstheme="minorHAnsi"/>
          <w:sz w:val="24"/>
          <w:szCs w:val="24"/>
          <w:lang w:eastAsia="it-IT"/>
        </w:rPr>
      </w:pPr>
    </w:p>
    <w:p w14:paraId="58FCACD4" w14:textId="0266BDE9" w:rsidR="009644F3" w:rsidRPr="009644F3" w:rsidRDefault="009644F3" w:rsidP="009644F3">
      <w:pPr>
        <w:pStyle w:val="Paragrafoelenco"/>
        <w:numPr>
          <w:ilvl w:val="0"/>
          <w:numId w:val="40"/>
        </w:numPr>
        <w:tabs>
          <w:tab w:val="left" w:pos="0"/>
        </w:tabs>
        <w:spacing w:after="0" w:line="240" w:lineRule="auto"/>
        <w:ind w:left="993"/>
        <w:rPr>
          <w:rFonts w:eastAsia="Times New Roman" w:cstheme="minorHAnsi"/>
          <w:sz w:val="24"/>
          <w:szCs w:val="24"/>
          <w:lang w:eastAsia="it-IT"/>
        </w:rPr>
      </w:pPr>
      <w:r w:rsidRPr="009644F3">
        <w:rPr>
          <w:rFonts w:eastAsia="Times New Roman" w:cstheme="minorHAnsi"/>
          <w:sz w:val="24"/>
          <w:szCs w:val="24"/>
          <w:lang w:eastAsia="it-IT"/>
        </w:rPr>
        <w:t>email protocollo @comune.cavenagobrianza.mb.it</w:t>
      </w:r>
    </w:p>
    <w:p w14:paraId="538BDF31" w14:textId="09617F22" w:rsidR="00C704D9" w:rsidRPr="009644F3" w:rsidRDefault="009644F3" w:rsidP="009644F3">
      <w:pPr>
        <w:pStyle w:val="Paragrafoelenco"/>
        <w:numPr>
          <w:ilvl w:val="0"/>
          <w:numId w:val="40"/>
        </w:numPr>
        <w:tabs>
          <w:tab w:val="left" w:pos="0"/>
        </w:tabs>
        <w:spacing w:after="0" w:line="240" w:lineRule="auto"/>
        <w:ind w:left="993"/>
        <w:rPr>
          <w:rFonts w:eastAsia="Times New Roman" w:cstheme="minorHAnsi"/>
          <w:sz w:val="24"/>
          <w:szCs w:val="24"/>
          <w:lang w:val="fr-FR" w:eastAsia="it-IT"/>
        </w:rPr>
      </w:pPr>
      <w:r w:rsidRPr="009644F3">
        <w:rPr>
          <w:rFonts w:eastAsia="Times New Roman" w:cstheme="minorHAnsi"/>
          <w:sz w:val="24"/>
          <w:szCs w:val="24"/>
          <w:lang w:val="fr-FR" w:eastAsia="it-IT"/>
        </w:rPr>
        <w:t>PEC: protocollo@pec.comune.cavenagobrianza.mb.it</w:t>
      </w:r>
    </w:p>
    <w:p w14:paraId="1382E017" w14:textId="77777777" w:rsidR="00576832" w:rsidRPr="009644F3" w:rsidRDefault="00576832" w:rsidP="002F3166">
      <w:pPr>
        <w:tabs>
          <w:tab w:val="left" w:pos="0"/>
        </w:tabs>
        <w:spacing w:after="0" w:line="240" w:lineRule="auto"/>
        <w:ind w:left="567"/>
        <w:jc w:val="both"/>
        <w:rPr>
          <w:rFonts w:eastAsia="Times New Roman" w:cstheme="minorHAnsi"/>
          <w:sz w:val="24"/>
          <w:szCs w:val="24"/>
          <w:lang w:val="fr-FR" w:eastAsia="it-IT"/>
        </w:rPr>
      </w:pPr>
    </w:p>
    <w:sectPr w:rsidR="00576832" w:rsidRPr="009644F3" w:rsidSect="005D2B0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84D4" w14:textId="77777777" w:rsidR="007C4E98" w:rsidRDefault="007C4E98" w:rsidP="00187449">
      <w:pPr>
        <w:spacing w:after="0" w:line="240" w:lineRule="auto"/>
      </w:pPr>
      <w:r>
        <w:separator/>
      </w:r>
    </w:p>
  </w:endnote>
  <w:endnote w:type="continuationSeparator" w:id="0">
    <w:p w14:paraId="2526415A" w14:textId="77777777" w:rsidR="007C4E98" w:rsidRDefault="007C4E98" w:rsidP="0018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liss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63BE" w14:textId="77777777" w:rsidR="007C4E98" w:rsidRDefault="007C4E98" w:rsidP="00187449">
      <w:pPr>
        <w:spacing w:after="0" w:line="240" w:lineRule="auto"/>
      </w:pPr>
      <w:r>
        <w:separator/>
      </w:r>
    </w:p>
  </w:footnote>
  <w:footnote w:type="continuationSeparator" w:id="0">
    <w:p w14:paraId="5C8E17C9" w14:textId="77777777" w:rsidR="007C4E98" w:rsidRDefault="007C4E98" w:rsidP="00187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2DA"/>
    <w:multiLevelType w:val="hybridMultilevel"/>
    <w:tmpl w:val="084A4F4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99A7DAD"/>
    <w:multiLevelType w:val="hybridMultilevel"/>
    <w:tmpl w:val="FD987A1C"/>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0D121884"/>
    <w:multiLevelType w:val="hybridMultilevel"/>
    <w:tmpl w:val="4FA2913A"/>
    <w:lvl w:ilvl="0" w:tplc="A7840D0E">
      <w:numFmt w:val="bullet"/>
      <w:lvlText w:val="-"/>
      <w:lvlJc w:val="left"/>
      <w:pPr>
        <w:ind w:left="1854" w:hanging="360"/>
      </w:pPr>
      <w:rPr>
        <w:rFonts w:ascii="Calibri" w:eastAsia="Times New Roman" w:hAnsi="Calibri" w:cs="Times New Roman"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15:restartNumberingAfterBreak="0">
    <w:nsid w:val="0D4C4F10"/>
    <w:multiLevelType w:val="multilevel"/>
    <w:tmpl w:val="A934AF0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120877D2"/>
    <w:multiLevelType w:val="hybridMultilevel"/>
    <w:tmpl w:val="844E3BC2"/>
    <w:lvl w:ilvl="0" w:tplc="EE7A69B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394ED5"/>
    <w:multiLevelType w:val="hybridMultilevel"/>
    <w:tmpl w:val="427CE4B0"/>
    <w:lvl w:ilvl="0" w:tplc="04100001">
      <w:start w:val="1"/>
      <w:numFmt w:val="bullet"/>
      <w:lvlText w:val=""/>
      <w:lvlJc w:val="left"/>
      <w:pPr>
        <w:ind w:left="4613" w:hanging="360"/>
      </w:pPr>
      <w:rPr>
        <w:rFonts w:ascii="Symbol" w:hAnsi="Symbol" w:hint="default"/>
        <w:sz w:val="24"/>
        <w:szCs w:val="24"/>
      </w:rPr>
    </w:lvl>
    <w:lvl w:ilvl="1" w:tplc="04100003">
      <w:start w:val="1"/>
      <w:numFmt w:val="bullet"/>
      <w:lvlText w:val="o"/>
      <w:lvlJc w:val="left"/>
      <w:pPr>
        <w:ind w:left="2345"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044089"/>
    <w:multiLevelType w:val="hybridMultilevel"/>
    <w:tmpl w:val="2CC4A5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A016CB"/>
    <w:multiLevelType w:val="hybridMultilevel"/>
    <w:tmpl w:val="EFECD2EE"/>
    <w:lvl w:ilvl="0" w:tplc="2B56E132">
      <w:start w:val="1"/>
      <w:numFmt w:val="lowerLetter"/>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1AE44858"/>
    <w:multiLevelType w:val="hybridMultilevel"/>
    <w:tmpl w:val="4BCC5DEC"/>
    <w:lvl w:ilvl="0" w:tplc="96B0565A">
      <w:start w:val="1"/>
      <w:numFmt w:val="bullet"/>
      <w:lvlText w:val=""/>
      <w:lvlJc w:val="left"/>
      <w:pPr>
        <w:ind w:left="1287" w:hanging="360"/>
      </w:pPr>
      <w:rPr>
        <w:rFonts w:ascii="Symbol" w:hAnsi="Symbol" w:hint="default"/>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1B9E26A1"/>
    <w:multiLevelType w:val="hybridMultilevel"/>
    <w:tmpl w:val="47F4BE46"/>
    <w:lvl w:ilvl="0" w:tplc="04100001">
      <w:start w:val="1"/>
      <w:numFmt w:val="bullet"/>
      <w:lvlText w:val=""/>
      <w:lvlJc w:val="left"/>
      <w:pPr>
        <w:ind w:left="1854" w:hanging="360"/>
      </w:pPr>
      <w:rPr>
        <w:rFonts w:ascii="Symbol" w:hAnsi="Symbol" w:hint="default"/>
        <w:sz w:val="16"/>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0" w15:restartNumberingAfterBreak="0">
    <w:nsid w:val="1C8F4AA0"/>
    <w:multiLevelType w:val="hybridMultilevel"/>
    <w:tmpl w:val="1F5A1E1C"/>
    <w:lvl w:ilvl="0" w:tplc="04100001">
      <w:start w:val="1"/>
      <w:numFmt w:val="bullet"/>
      <w:lvlText w:val=""/>
      <w:lvlJc w:val="left"/>
      <w:pPr>
        <w:ind w:left="1320" w:hanging="360"/>
      </w:pPr>
      <w:rPr>
        <w:rFonts w:ascii="Symbol" w:hAnsi="Symbol" w:hint="default"/>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abstractNum w:abstractNumId="11" w15:restartNumberingAfterBreak="0">
    <w:nsid w:val="21F609D4"/>
    <w:multiLevelType w:val="hybridMultilevel"/>
    <w:tmpl w:val="63B45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20439C"/>
    <w:multiLevelType w:val="hybridMultilevel"/>
    <w:tmpl w:val="090C8BE6"/>
    <w:lvl w:ilvl="0" w:tplc="04100001">
      <w:start w:val="1"/>
      <w:numFmt w:val="bullet"/>
      <w:lvlText w:val=""/>
      <w:lvlJc w:val="left"/>
      <w:pPr>
        <w:ind w:left="1068" w:hanging="360"/>
      </w:pPr>
      <w:rPr>
        <w:rFonts w:ascii="Symbol" w:hAnsi="Symbol"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2A5128FF"/>
    <w:multiLevelType w:val="hybridMultilevel"/>
    <w:tmpl w:val="ED324526"/>
    <w:lvl w:ilvl="0" w:tplc="A7840D0E">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2EE366E6"/>
    <w:multiLevelType w:val="hybridMultilevel"/>
    <w:tmpl w:val="D6C62AC4"/>
    <w:lvl w:ilvl="0" w:tplc="04100017">
      <w:start w:val="1"/>
      <w:numFmt w:val="lowerLetter"/>
      <w:lvlText w:val="%1)"/>
      <w:lvlJc w:val="left"/>
      <w:pPr>
        <w:ind w:left="1287" w:hanging="360"/>
      </w:pPr>
    </w:lvl>
    <w:lvl w:ilvl="1" w:tplc="2D4885B6">
      <w:start w:val="2"/>
      <w:numFmt w:val="bullet"/>
      <w:lvlText w:val="-"/>
      <w:lvlJc w:val="left"/>
      <w:pPr>
        <w:ind w:left="2007" w:hanging="360"/>
      </w:pPr>
      <w:rPr>
        <w:rFonts w:ascii="Calibri" w:eastAsiaTheme="minorHAnsi" w:hAnsi="Calibri" w:cs="Calibri" w:hint="default"/>
      </w:r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5" w15:restartNumberingAfterBreak="0">
    <w:nsid w:val="3280060E"/>
    <w:multiLevelType w:val="hybridMultilevel"/>
    <w:tmpl w:val="CEBC7BC4"/>
    <w:lvl w:ilvl="0" w:tplc="9E302A3A">
      <w:start w:val="1"/>
      <w:numFmt w:val="decimal"/>
      <w:lvlText w:val="%1."/>
      <w:lvlJc w:val="left"/>
      <w:pPr>
        <w:ind w:left="1428" w:hanging="360"/>
      </w:pPr>
      <w:rPr>
        <w:rFonts w:hint="default"/>
        <w:b w:val="0"/>
        <w:bCs/>
        <w:sz w:val="24"/>
        <w:szCs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35012BC4"/>
    <w:multiLevelType w:val="hybridMultilevel"/>
    <w:tmpl w:val="50BA5BC8"/>
    <w:lvl w:ilvl="0" w:tplc="2D4885B6">
      <w:start w:val="2"/>
      <w:numFmt w:val="bullet"/>
      <w:lvlText w:val="-"/>
      <w:lvlJc w:val="left"/>
      <w:pPr>
        <w:ind w:left="4613" w:hanging="360"/>
      </w:pPr>
      <w:rPr>
        <w:rFonts w:ascii="Calibri" w:eastAsiaTheme="minorHAnsi" w:hAnsi="Calibri" w:cs="Calibri"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1067CB"/>
    <w:multiLevelType w:val="hybridMultilevel"/>
    <w:tmpl w:val="6C3E12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EA484F"/>
    <w:multiLevelType w:val="hybridMultilevel"/>
    <w:tmpl w:val="9644557E"/>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F0A34B0"/>
    <w:multiLevelType w:val="hybridMultilevel"/>
    <w:tmpl w:val="EC52AB86"/>
    <w:lvl w:ilvl="0" w:tplc="246E0D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E512F07"/>
    <w:multiLevelType w:val="hybridMultilevel"/>
    <w:tmpl w:val="BB90017E"/>
    <w:lvl w:ilvl="0" w:tplc="2D4885B6">
      <w:start w:val="2"/>
      <w:numFmt w:val="bullet"/>
      <w:lvlText w:val="-"/>
      <w:lvlJc w:val="left"/>
      <w:pPr>
        <w:ind w:left="1287" w:hanging="360"/>
      </w:pPr>
      <w:rPr>
        <w:rFonts w:ascii="Calibri" w:eastAsiaTheme="minorHAnsi" w:hAnsi="Calibri" w:cs="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4E7E7E0D"/>
    <w:multiLevelType w:val="hybridMultilevel"/>
    <w:tmpl w:val="0DBAFAC8"/>
    <w:lvl w:ilvl="0" w:tplc="8CD085EA">
      <w:start w:val="11"/>
      <w:numFmt w:val="bullet"/>
      <w:lvlText w:val="-"/>
      <w:lvlJc w:val="left"/>
      <w:pPr>
        <w:ind w:left="1287" w:hanging="360"/>
      </w:pPr>
      <w:rPr>
        <w:rFonts w:ascii="Calibri" w:eastAsiaTheme="minorHAnsi" w:hAnsi="Calibri" w:cs="Calibri"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4FB87DF8"/>
    <w:multiLevelType w:val="hybridMultilevel"/>
    <w:tmpl w:val="C3A2B06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502C69B9"/>
    <w:multiLevelType w:val="hybridMultilevel"/>
    <w:tmpl w:val="41DE6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592F24"/>
    <w:multiLevelType w:val="hybridMultilevel"/>
    <w:tmpl w:val="A4A60D1C"/>
    <w:lvl w:ilvl="0" w:tplc="692C2C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6161D0"/>
    <w:multiLevelType w:val="multilevel"/>
    <w:tmpl w:val="5D0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41185"/>
    <w:multiLevelType w:val="hybridMultilevel"/>
    <w:tmpl w:val="9F54F900"/>
    <w:lvl w:ilvl="0" w:tplc="E11EE242">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15:restartNumberingAfterBreak="0">
    <w:nsid w:val="57D9642B"/>
    <w:multiLevelType w:val="hybridMultilevel"/>
    <w:tmpl w:val="14B6FEF6"/>
    <w:lvl w:ilvl="0" w:tplc="246E0D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3E7DEE"/>
    <w:multiLevelType w:val="hybridMultilevel"/>
    <w:tmpl w:val="F17A69B6"/>
    <w:lvl w:ilvl="0" w:tplc="246E0D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BC5507"/>
    <w:multiLevelType w:val="hybridMultilevel"/>
    <w:tmpl w:val="4BA68696"/>
    <w:lvl w:ilvl="0" w:tplc="A7840D0E">
      <w:numFmt w:val="bullet"/>
      <w:lvlText w:val="-"/>
      <w:lvlJc w:val="left"/>
      <w:pPr>
        <w:ind w:left="720" w:hanging="360"/>
      </w:pPr>
      <w:rPr>
        <w:rFonts w:ascii="Calibri" w:eastAsia="Times New Roman"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6772B6"/>
    <w:multiLevelType w:val="multilevel"/>
    <w:tmpl w:val="1E66A1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60821"/>
    <w:multiLevelType w:val="hybridMultilevel"/>
    <w:tmpl w:val="954CF68A"/>
    <w:lvl w:ilvl="0" w:tplc="0410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2" w15:restartNumberingAfterBreak="0">
    <w:nsid w:val="5E9135B2"/>
    <w:multiLevelType w:val="hybridMultilevel"/>
    <w:tmpl w:val="5CCC95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4F1F23"/>
    <w:multiLevelType w:val="hybridMultilevel"/>
    <w:tmpl w:val="6206E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9A3DBD"/>
    <w:multiLevelType w:val="hybridMultilevel"/>
    <w:tmpl w:val="E46A355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15:restartNumberingAfterBreak="0">
    <w:nsid w:val="63644153"/>
    <w:multiLevelType w:val="hybridMultilevel"/>
    <w:tmpl w:val="A73C5054"/>
    <w:lvl w:ilvl="0" w:tplc="0410000F">
      <w:start w:val="1"/>
      <w:numFmt w:val="decimal"/>
      <w:lvlText w:val="%1."/>
      <w:lvlJc w:val="left"/>
      <w:pPr>
        <w:ind w:left="1854" w:hanging="360"/>
      </w:pPr>
      <w:rPr>
        <w:rFonts w:hint="default"/>
        <w:sz w:val="16"/>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6" w15:restartNumberingAfterBreak="0">
    <w:nsid w:val="676D1DC7"/>
    <w:multiLevelType w:val="hybridMultilevel"/>
    <w:tmpl w:val="032C0A1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935208"/>
    <w:multiLevelType w:val="hybridMultilevel"/>
    <w:tmpl w:val="7354F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B94076"/>
    <w:multiLevelType w:val="hybridMultilevel"/>
    <w:tmpl w:val="7780F3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6E173A13"/>
    <w:multiLevelType w:val="multilevel"/>
    <w:tmpl w:val="6D72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A33E59"/>
    <w:multiLevelType w:val="hybridMultilevel"/>
    <w:tmpl w:val="322C2C28"/>
    <w:lvl w:ilvl="0" w:tplc="A7840D0E">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15:restartNumberingAfterBreak="0">
    <w:nsid w:val="7A987E97"/>
    <w:multiLevelType w:val="hybridMultilevel"/>
    <w:tmpl w:val="A79C98F4"/>
    <w:lvl w:ilvl="0" w:tplc="D5768D08">
      <w:start w:val="1"/>
      <w:numFmt w:val="bullet"/>
      <w:lvlText w:val=""/>
      <w:lvlJc w:val="left"/>
      <w:pPr>
        <w:ind w:left="1854" w:hanging="360"/>
      </w:pPr>
      <w:rPr>
        <w:rFonts w:ascii="Wingdings" w:hAnsi="Wingdings" w:hint="default"/>
        <w:sz w:val="16"/>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2" w15:restartNumberingAfterBreak="0">
    <w:nsid w:val="7FA76F87"/>
    <w:multiLevelType w:val="hybridMultilevel"/>
    <w:tmpl w:val="D1E6122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816608025">
    <w:abstractNumId w:val="5"/>
  </w:num>
  <w:num w:numId="2" w16cid:durableId="747386897">
    <w:abstractNumId w:val="18"/>
  </w:num>
  <w:num w:numId="3" w16cid:durableId="950624322">
    <w:abstractNumId w:val="31"/>
  </w:num>
  <w:num w:numId="4" w16cid:durableId="1823740549">
    <w:abstractNumId w:val="19"/>
  </w:num>
  <w:num w:numId="5" w16cid:durableId="1437873316">
    <w:abstractNumId w:val="2"/>
  </w:num>
  <w:num w:numId="6" w16cid:durableId="1739590860">
    <w:abstractNumId w:val="28"/>
  </w:num>
  <w:num w:numId="7" w16cid:durableId="2062485452">
    <w:abstractNumId w:val="29"/>
  </w:num>
  <w:num w:numId="8" w16cid:durableId="1019161097">
    <w:abstractNumId w:val="40"/>
  </w:num>
  <w:num w:numId="9" w16cid:durableId="1521971378">
    <w:abstractNumId w:val="34"/>
  </w:num>
  <w:num w:numId="10" w16cid:durableId="210848796">
    <w:abstractNumId w:val="13"/>
  </w:num>
  <w:num w:numId="11" w16cid:durableId="1834103003">
    <w:abstractNumId w:val="27"/>
  </w:num>
  <w:num w:numId="12" w16cid:durableId="297074975">
    <w:abstractNumId w:val="17"/>
  </w:num>
  <w:num w:numId="13" w16cid:durableId="77799995">
    <w:abstractNumId w:val="33"/>
  </w:num>
  <w:num w:numId="14" w16cid:durableId="1199706988">
    <w:abstractNumId w:val="36"/>
  </w:num>
  <w:num w:numId="15" w16cid:durableId="1499929032">
    <w:abstractNumId w:val="32"/>
  </w:num>
  <w:num w:numId="16" w16cid:durableId="1850412609">
    <w:abstractNumId w:val="0"/>
  </w:num>
  <w:num w:numId="17" w16cid:durableId="642391888">
    <w:abstractNumId w:val="41"/>
  </w:num>
  <w:num w:numId="18" w16cid:durableId="880704968">
    <w:abstractNumId w:val="39"/>
  </w:num>
  <w:num w:numId="19" w16cid:durableId="1977837265">
    <w:abstractNumId w:val="23"/>
  </w:num>
  <w:num w:numId="20" w16cid:durableId="1774086806">
    <w:abstractNumId w:val="4"/>
  </w:num>
  <w:num w:numId="21" w16cid:durableId="403143194">
    <w:abstractNumId w:val="3"/>
  </w:num>
  <w:num w:numId="22" w16cid:durableId="1755591258">
    <w:abstractNumId w:val="25"/>
  </w:num>
  <w:num w:numId="23" w16cid:durableId="2139108123">
    <w:abstractNumId w:val="11"/>
  </w:num>
  <w:num w:numId="24" w16cid:durableId="1943490755">
    <w:abstractNumId w:val="22"/>
  </w:num>
  <w:num w:numId="25" w16cid:durableId="1569029919">
    <w:abstractNumId w:val="8"/>
  </w:num>
  <w:num w:numId="26" w16cid:durableId="2039577040">
    <w:abstractNumId w:val="1"/>
  </w:num>
  <w:num w:numId="27" w16cid:durableId="21593267">
    <w:abstractNumId w:val="9"/>
  </w:num>
  <w:num w:numId="28" w16cid:durableId="1347054498">
    <w:abstractNumId w:val="10"/>
  </w:num>
  <w:num w:numId="29" w16cid:durableId="741635278">
    <w:abstractNumId w:val="6"/>
  </w:num>
  <w:num w:numId="30" w16cid:durableId="78596615">
    <w:abstractNumId w:val="37"/>
  </w:num>
  <w:num w:numId="31" w16cid:durableId="1867252358">
    <w:abstractNumId w:val="14"/>
  </w:num>
  <w:num w:numId="32" w16cid:durableId="195779242">
    <w:abstractNumId w:val="26"/>
  </w:num>
  <w:num w:numId="33" w16cid:durableId="1059748666">
    <w:abstractNumId w:val="35"/>
  </w:num>
  <w:num w:numId="34" w16cid:durableId="28068126">
    <w:abstractNumId w:val="15"/>
  </w:num>
  <w:num w:numId="35" w16cid:durableId="510337975">
    <w:abstractNumId w:val="42"/>
  </w:num>
  <w:num w:numId="36" w16cid:durableId="1296327508">
    <w:abstractNumId w:val="7"/>
  </w:num>
  <w:num w:numId="37" w16cid:durableId="1222325278">
    <w:abstractNumId w:val="21"/>
  </w:num>
  <w:num w:numId="38" w16cid:durableId="403380421">
    <w:abstractNumId w:val="12"/>
  </w:num>
  <w:num w:numId="39" w16cid:durableId="484736510">
    <w:abstractNumId w:val="20"/>
  </w:num>
  <w:num w:numId="40" w16cid:durableId="1262377074">
    <w:abstractNumId w:val="16"/>
  </w:num>
  <w:num w:numId="41" w16cid:durableId="704210105">
    <w:abstractNumId w:val="38"/>
  </w:num>
  <w:num w:numId="42" w16cid:durableId="858544788">
    <w:abstractNumId w:val="24"/>
  </w:num>
  <w:num w:numId="43" w16cid:durableId="470005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77"/>
    <w:rsid w:val="0000773E"/>
    <w:rsid w:val="000132D3"/>
    <w:rsid w:val="0001372D"/>
    <w:rsid w:val="0002103E"/>
    <w:rsid w:val="0002106A"/>
    <w:rsid w:val="00027D50"/>
    <w:rsid w:val="00035F22"/>
    <w:rsid w:val="00053E89"/>
    <w:rsid w:val="00056079"/>
    <w:rsid w:val="00064988"/>
    <w:rsid w:val="00065361"/>
    <w:rsid w:val="00065C8B"/>
    <w:rsid w:val="000667F1"/>
    <w:rsid w:val="00066881"/>
    <w:rsid w:val="00071B77"/>
    <w:rsid w:val="00073513"/>
    <w:rsid w:val="000875C4"/>
    <w:rsid w:val="00093F2C"/>
    <w:rsid w:val="000B0077"/>
    <w:rsid w:val="000B3384"/>
    <w:rsid w:val="000D4E17"/>
    <w:rsid w:val="000D5C1A"/>
    <w:rsid w:val="000D60B3"/>
    <w:rsid w:val="000E089F"/>
    <w:rsid w:val="000E4D6B"/>
    <w:rsid w:val="000F2BA1"/>
    <w:rsid w:val="000F5FC1"/>
    <w:rsid w:val="000F7577"/>
    <w:rsid w:val="0011330F"/>
    <w:rsid w:val="001235E3"/>
    <w:rsid w:val="00126357"/>
    <w:rsid w:val="00136A59"/>
    <w:rsid w:val="00143033"/>
    <w:rsid w:val="0014388C"/>
    <w:rsid w:val="00150407"/>
    <w:rsid w:val="001526B5"/>
    <w:rsid w:val="001547BA"/>
    <w:rsid w:val="00157FBE"/>
    <w:rsid w:val="00160875"/>
    <w:rsid w:val="00174F7C"/>
    <w:rsid w:val="00176C16"/>
    <w:rsid w:val="00183CE5"/>
    <w:rsid w:val="00186DED"/>
    <w:rsid w:val="00187449"/>
    <w:rsid w:val="001965FA"/>
    <w:rsid w:val="00196FBE"/>
    <w:rsid w:val="001A2540"/>
    <w:rsid w:val="001A58B2"/>
    <w:rsid w:val="001A65B9"/>
    <w:rsid w:val="001A6C7A"/>
    <w:rsid w:val="001B0B2E"/>
    <w:rsid w:val="001B2492"/>
    <w:rsid w:val="001B5FF9"/>
    <w:rsid w:val="001C162A"/>
    <w:rsid w:val="001D7018"/>
    <w:rsid w:val="001F226E"/>
    <w:rsid w:val="002020B4"/>
    <w:rsid w:val="0020306E"/>
    <w:rsid w:val="00205F34"/>
    <w:rsid w:val="00226847"/>
    <w:rsid w:val="00227E5F"/>
    <w:rsid w:val="00242327"/>
    <w:rsid w:val="00243239"/>
    <w:rsid w:val="002436DF"/>
    <w:rsid w:val="00252DAB"/>
    <w:rsid w:val="00253407"/>
    <w:rsid w:val="00257197"/>
    <w:rsid w:val="00257F89"/>
    <w:rsid w:val="00261035"/>
    <w:rsid w:val="00264EC3"/>
    <w:rsid w:val="00272A69"/>
    <w:rsid w:val="002757FD"/>
    <w:rsid w:val="002800B5"/>
    <w:rsid w:val="002814C9"/>
    <w:rsid w:val="002817D2"/>
    <w:rsid w:val="002A7EB4"/>
    <w:rsid w:val="002B4228"/>
    <w:rsid w:val="002C529D"/>
    <w:rsid w:val="002C6996"/>
    <w:rsid w:val="002D3F6F"/>
    <w:rsid w:val="002E4BAB"/>
    <w:rsid w:val="002E6665"/>
    <w:rsid w:val="002F3166"/>
    <w:rsid w:val="002F5962"/>
    <w:rsid w:val="002F6090"/>
    <w:rsid w:val="00305B30"/>
    <w:rsid w:val="00321A60"/>
    <w:rsid w:val="00326E97"/>
    <w:rsid w:val="00335232"/>
    <w:rsid w:val="00343459"/>
    <w:rsid w:val="00345027"/>
    <w:rsid w:val="0036462D"/>
    <w:rsid w:val="00371833"/>
    <w:rsid w:val="00373752"/>
    <w:rsid w:val="00373C34"/>
    <w:rsid w:val="00380F55"/>
    <w:rsid w:val="0038432A"/>
    <w:rsid w:val="0039119D"/>
    <w:rsid w:val="003A14E4"/>
    <w:rsid w:val="003B164F"/>
    <w:rsid w:val="003B7782"/>
    <w:rsid w:val="003D2A84"/>
    <w:rsid w:val="003E3CE4"/>
    <w:rsid w:val="003E7233"/>
    <w:rsid w:val="003F0CC4"/>
    <w:rsid w:val="0040090E"/>
    <w:rsid w:val="00404A67"/>
    <w:rsid w:val="00406DAC"/>
    <w:rsid w:val="00421783"/>
    <w:rsid w:val="0044795D"/>
    <w:rsid w:val="00461658"/>
    <w:rsid w:val="00463B6F"/>
    <w:rsid w:val="004719C5"/>
    <w:rsid w:val="004A37F1"/>
    <w:rsid w:val="004A3DEC"/>
    <w:rsid w:val="004B13EE"/>
    <w:rsid w:val="004D315C"/>
    <w:rsid w:val="004E47B3"/>
    <w:rsid w:val="004E6DE2"/>
    <w:rsid w:val="005012E4"/>
    <w:rsid w:val="00512A69"/>
    <w:rsid w:val="0052602F"/>
    <w:rsid w:val="0053165D"/>
    <w:rsid w:val="005345EE"/>
    <w:rsid w:val="00534955"/>
    <w:rsid w:val="00537F01"/>
    <w:rsid w:val="00553D16"/>
    <w:rsid w:val="0056209E"/>
    <w:rsid w:val="00575671"/>
    <w:rsid w:val="00576832"/>
    <w:rsid w:val="005856B6"/>
    <w:rsid w:val="005863B1"/>
    <w:rsid w:val="005864B4"/>
    <w:rsid w:val="00595346"/>
    <w:rsid w:val="00595813"/>
    <w:rsid w:val="005B309B"/>
    <w:rsid w:val="005C11A7"/>
    <w:rsid w:val="005C20D8"/>
    <w:rsid w:val="005C5224"/>
    <w:rsid w:val="005D2B06"/>
    <w:rsid w:val="00603F8B"/>
    <w:rsid w:val="00604043"/>
    <w:rsid w:val="00617F91"/>
    <w:rsid w:val="00620E86"/>
    <w:rsid w:val="006328E6"/>
    <w:rsid w:val="00633986"/>
    <w:rsid w:val="00644BC6"/>
    <w:rsid w:val="00656320"/>
    <w:rsid w:val="00682706"/>
    <w:rsid w:val="00696B03"/>
    <w:rsid w:val="006A21BA"/>
    <w:rsid w:val="006A2429"/>
    <w:rsid w:val="006A5688"/>
    <w:rsid w:val="006A6AF8"/>
    <w:rsid w:val="006C5045"/>
    <w:rsid w:val="006E6574"/>
    <w:rsid w:val="006F777A"/>
    <w:rsid w:val="007023C6"/>
    <w:rsid w:val="00706DF7"/>
    <w:rsid w:val="00712E0F"/>
    <w:rsid w:val="007172A4"/>
    <w:rsid w:val="00720104"/>
    <w:rsid w:val="0072109C"/>
    <w:rsid w:val="0072476D"/>
    <w:rsid w:val="0073362C"/>
    <w:rsid w:val="0073438A"/>
    <w:rsid w:val="00735B58"/>
    <w:rsid w:val="00737C9D"/>
    <w:rsid w:val="00743187"/>
    <w:rsid w:val="00746189"/>
    <w:rsid w:val="00755158"/>
    <w:rsid w:val="0075763E"/>
    <w:rsid w:val="00761F12"/>
    <w:rsid w:val="00767162"/>
    <w:rsid w:val="00786099"/>
    <w:rsid w:val="00794E41"/>
    <w:rsid w:val="007A6774"/>
    <w:rsid w:val="007A7675"/>
    <w:rsid w:val="007C0E99"/>
    <w:rsid w:val="007C358B"/>
    <w:rsid w:val="007C4012"/>
    <w:rsid w:val="007C4E98"/>
    <w:rsid w:val="007C6AB6"/>
    <w:rsid w:val="007C7F5D"/>
    <w:rsid w:val="007E061C"/>
    <w:rsid w:val="007E2E7C"/>
    <w:rsid w:val="007E64FC"/>
    <w:rsid w:val="007F11BF"/>
    <w:rsid w:val="007F1278"/>
    <w:rsid w:val="007F4D24"/>
    <w:rsid w:val="007F6FFA"/>
    <w:rsid w:val="00803DD2"/>
    <w:rsid w:val="00804276"/>
    <w:rsid w:val="00812C9C"/>
    <w:rsid w:val="00816CCB"/>
    <w:rsid w:val="00823E65"/>
    <w:rsid w:val="00836840"/>
    <w:rsid w:val="008474CD"/>
    <w:rsid w:val="00861268"/>
    <w:rsid w:val="00866EF9"/>
    <w:rsid w:val="008700A9"/>
    <w:rsid w:val="00880906"/>
    <w:rsid w:val="00880D44"/>
    <w:rsid w:val="0088177F"/>
    <w:rsid w:val="008B485A"/>
    <w:rsid w:val="008B5003"/>
    <w:rsid w:val="008C08E7"/>
    <w:rsid w:val="008C141F"/>
    <w:rsid w:val="008C6E0F"/>
    <w:rsid w:val="008E22DA"/>
    <w:rsid w:val="008E7EBF"/>
    <w:rsid w:val="009024E9"/>
    <w:rsid w:val="009045F2"/>
    <w:rsid w:val="00906A08"/>
    <w:rsid w:val="00912D0A"/>
    <w:rsid w:val="0092408D"/>
    <w:rsid w:val="0092638D"/>
    <w:rsid w:val="00930C9B"/>
    <w:rsid w:val="009323E2"/>
    <w:rsid w:val="009644F3"/>
    <w:rsid w:val="009651D7"/>
    <w:rsid w:val="0097344F"/>
    <w:rsid w:val="009759EA"/>
    <w:rsid w:val="00992E0C"/>
    <w:rsid w:val="009A2265"/>
    <w:rsid w:val="009A7E9F"/>
    <w:rsid w:val="009B14CB"/>
    <w:rsid w:val="009C0D4E"/>
    <w:rsid w:val="009C2839"/>
    <w:rsid w:val="009C4265"/>
    <w:rsid w:val="009C72E0"/>
    <w:rsid w:val="009C75D5"/>
    <w:rsid w:val="009D1211"/>
    <w:rsid w:val="009E3E38"/>
    <w:rsid w:val="009E4114"/>
    <w:rsid w:val="009F41DB"/>
    <w:rsid w:val="009F4660"/>
    <w:rsid w:val="009F5842"/>
    <w:rsid w:val="00A000F9"/>
    <w:rsid w:val="00A0088C"/>
    <w:rsid w:val="00A13005"/>
    <w:rsid w:val="00A35521"/>
    <w:rsid w:val="00A40EE8"/>
    <w:rsid w:val="00A44AA1"/>
    <w:rsid w:val="00A46127"/>
    <w:rsid w:val="00A52F15"/>
    <w:rsid w:val="00A624E7"/>
    <w:rsid w:val="00A72047"/>
    <w:rsid w:val="00A73ADA"/>
    <w:rsid w:val="00A835A1"/>
    <w:rsid w:val="00A87197"/>
    <w:rsid w:val="00A90C88"/>
    <w:rsid w:val="00AA2D34"/>
    <w:rsid w:val="00AA6CA2"/>
    <w:rsid w:val="00AB02F6"/>
    <w:rsid w:val="00AB3359"/>
    <w:rsid w:val="00AC2891"/>
    <w:rsid w:val="00AC4789"/>
    <w:rsid w:val="00AD33D0"/>
    <w:rsid w:val="00B14A92"/>
    <w:rsid w:val="00B173E9"/>
    <w:rsid w:val="00B216AB"/>
    <w:rsid w:val="00B331F0"/>
    <w:rsid w:val="00B36F3B"/>
    <w:rsid w:val="00B4150A"/>
    <w:rsid w:val="00B454AF"/>
    <w:rsid w:val="00B53824"/>
    <w:rsid w:val="00B563B2"/>
    <w:rsid w:val="00B64EA1"/>
    <w:rsid w:val="00B7040B"/>
    <w:rsid w:val="00B7220E"/>
    <w:rsid w:val="00B73C3E"/>
    <w:rsid w:val="00B75045"/>
    <w:rsid w:val="00B75F87"/>
    <w:rsid w:val="00B901AD"/>
    <w:rsid w:val="00B92BB7"/>
    <w:rsid w:val="00BA2631"/>
    <w:rsid w:val="00BA4665"/>
    <w:rsid w:val="00BA70B6"/>
    <w:rsid w:val="00BB31DC"/>
    <w:rsid w:val="00BB326D"/>
    <w:rsid w:val="00BB6E86"/>
    <w:rsid w:val="00BC049E"/>
    <w:rsid w:val="00BC7606"/>
    <w:rsid w:val="00BD110D"/>
    <w:rsid w:val="00BD54CC"/>
    <w:rsid w:val="00BE5148"/>
    <w:rsid w:val="00BE6098"/>
    <w:rsid w:val="00C10E13"/>
    <w:rsid w:val="00C2570E"/>
    <w:rsid w:val="00C43F07"/>
    <w:rsid w:val="00C553A3"/>
    <w:rsid w:val="00C631CA"/>
    <w:rsid w:val="00C704D9"/>
    <w:rsid w:val="00C75388"/>
    <w:rsid w:val="00C91037"/>
    <w:rsid w:val="00CA2410"/>
    <w:rsid w:val="00CB7E39"/>
    <w:rsid w:val="00CC1EFF"/>
    <w:rsid w:val="00CC24D5"/>
    <w:rsid w:val="00CC7301"/>
    <w:rsid w:val="00CD3DAF"/>
    <w:rsid w:val="00CD6B40"/>
    <w:rsid w:val="00CE24B7"/>
    <w:rsid w:val="00CE6057"/>
    <w:rsid w:val="00CF2A58"/>
    <w:rsid w:val="00CF3E2F"/>
    <w:rsid w:val="00D0102F"/>
    <w:rsid w:val="00D02752"/>
    <w:rsid w:val="00D07C91"/>
    <w:rsid w:val="00D12F86"/>
    <w:rsid w:val="00D213D2"/>
    <w:rsid w:val="00D25510"/>
    <w:rsid w:val="00D259AD"/>
    <w:rsid w:val="00D26D13"/>
    <w:rsid w:val="00D26EB9"/>
    <w:rsid w:val="00D301EC"/>
    <w:rsid w:val="00D43F02"/>
    <w:rsid w:val="00D45842"/>
    <w:rsid w:val="00D51DA3"/>
    <w:rsid w:val="00D663BC"/>
    <w:rsid w:val="00D67C02"/>
    <w:rsid w:val="00D871D4"/>
    <w:rsid w:val="00D87706"/>
    <w:rsid w:val="00D92E59"/>
    <w:rsid w:val="00D95ABD"/>
    <w:rsid w:val="00DC2F51"/>
    <w:rsid w:val="00DD24D8"/>
    <w:rsid w:val="00DF5558"/>
    <w:rsid w:val="00E11808"/>
    <w:rsid w:val="00E1558E"/>
    <w:rsid w:val="00E23307"/>
    <w:rsid w:val="00E37255"/>
    <w:rsid w:val="00E43B15"/>
    <w:rsid w:val="00E53850"/>
    <w:rsid w:val="00E57051"/>
    <w:rsid w:val="00E6303C"/>
    <w:rsid w:val="00E701A3"/>
    <w:rsid w:val="00E9684E"/>
    <w:rsid w:val="00E96932"/>
    <w:rsid w:val="00E97C06"/>
    <w:rsid w:val="00EA33DE"/>
    <w:rsid w:val="00EA4D81"/>
    <w:rsid w:val="00ED227D"/>
    <w:rsid w:val="00EE0570"/>
    <w:rsid w:val="00EE616F"/>
    <w:rsid w:val="00F053E9"/>
    <w:rsid w:val="00F06DA8"/>
    <w:rsid w:val="00F13AF7"/>
    <w:rsid w:val="00F1510E"/>
    <w:rsid w:val="00F354CB"/>
    <w:rsid w:val="00F508BE"/>
    <w:rsid w:val="00F555B7"/>
    <w:rsid w:val="00F61A73"/>
    <w:rsid w:val="00F63898"/>
    <w:rsid w:val="00F70405"/>
    <w:rsid w:val="00F80001"/>
    <w:rsid w:val="00F92412"/>
    <w:rsid w:val="00F956F9"/>
    <w:rsid w:val="00F97BEB"/>
    <w:rsid w:val="00FB1E6A"/>
    <w:rsid w:val="00FB3FBC"/>
    <w:rsid w:val="00FC1C83"/>
    <w:rsid w:val="00FC2A47"/>
    <w:rsid w:val="00FC3084"/>
    <w:rsid w:val="00FC65F4"/>
    <w:rsid w:val="00FE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605F"/>
  <w15:docId w15:val="{95DDFE2A-0708-45ED-BA52-3B210F77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2E7C"/>
  </w:style>
  <w:style w:type="paragraph" w:styleId="Titolo1">
    <w:name w:val="heading 1"/>
    <w:basedOn w:val="Normale"/>
    <w:next w:val="Normale"/>
    <w:link w:val="Titolo1Carattere"/>
    <w:uiPriority w:val="9"/>
    <w:qFormat/>
    <w:rsid w:val="00BB31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link w:val="Titolo3Carattere"/>
    <w:uiPriority w:val="9"/>
    <w:qFormat/>
    <w:rsid w:val="00D301EC"/>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5388"/>
    <w:pPr>
      <w:ind w:left="720"/>
      <w:contextualSpacing/>
    </w:pPr>
  </w:style>
  <w:style w:type="table" w:styleId="Grigliatabella">
    <w:name w:val="Table Grid"/>
    <w:basedOn w:val="Tabellanormale"/>
    <w:uiPriority w:val="59"/>
    <w:rsid w:val="007A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A7675"/>
    <w:pPr>
      <w:spacing w:after="0" w:line="240" w:lineRule="auto"/>
    </w:pPr>
  </w:style>
  <w:style w:type="character" w:styleId="Enfasicorsivo">
    <w:name w:val="Emphasis"/>
    <w:basedOn w:val="Carpredefinitoparagrafo"/>
    <w:uiPriority w:val="20"/>
    <w:qFormat/>
    <w:rsid w:val="00DF5558"/>
    <w:rPr>
      <w:i/>
      <w:iCs/>
    </w:rPr>
  </w:style>
  <w:style w:type="character" w:styleId="Enfasigrassetto">
    <w:name w:val="Strong"/>
    <w:basedOn w:val="Carpredefinitoparagrafo"/>
    <w:uiPriority w:val="22"/>
    <w:qFormat/>
    <w:rsid w:val="00DF5558"/>
    <w:rPr>
      <w:b/>
      <w:bCs/>
    </w:rPr>
  </w:style>
  <w:style w:type="paragraph" w:styleId="NormaleWeb">
    <w:name w:val="Normal (Web)"/>
    <w:basedOn w:val="Normale"/>
    <w:uiPriority w:val="99"/>
    <w:semiHidden/>
    <w:unhideWhenUsed/>
    <w:rsid w:val="00157FBE"/>
    <w:pPr>
      <w:spacing w:after="208" w:line="240" w:lineRule="auto"/>
    </w:pPr>
    <w:rPr>
      <w:rFonts w:ascii="Times New Roman" w:eastAsia="Times New Roman" w:hAnsi="Times New Roman" w:cs="Times New Roman"/>
      <w:sz w:val="24"/>
      <w:szCs w:val="24"/>
      <w:lang w:eastAsia="it-IT"/>
    </w:rPr>
  </w:style>
  <w:style w:type="character" w:customStyle="1" w:styleId="tornasu1">
    <w:name w:val="tornasu1"/>
    <w:basedOn w:val="Carpredefinitoparagrafo"/>
    <w:rsid w:val="00157FBE"/>
    <w:rPr>
      <w:rFonts w:ascii="blissbold" w:hAnsi="blissbold" w:hint="default"/>
      <w:color w:val="CCCCCC"/>
      <w:sz w:val="18"/>
      <w:szCs w:val="18"/>
      <w:u w:val="single"/>
    </w:rPr>
  </w:style>
  <w:style w:type="paragraph" w:styleId="Intestazione">
    <w:name w:val="header"/>
    <w:basedOn w:val="Normale"/>
    <w:link w:val="IntestazioneCarattere"/>
    <w:uiPriority w:val="99"/>
    <w:semiHidden/>
    <w:unhideWhenUsed/>
    <w:rsid w:val="001874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87449"/>
  </w:style>
  <w:style w:type="paragraph" w:styleId="Pidipagina">
    <w:name w:val="footer"/>
    <w:basedOn w:val="Normale"/>
    <w:link w:val="PidipaginaCarattere"/>
    <w:uiPriority w:val="99"/>
    <w:semiHidden/>
    <w:unhideWhenUsed/>
    <w:rsid w:val="001874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87449"/>
  </w:style>
  <w:style w:type="character" w:customStyle="1" w:styleId="Titolo3Carattere">
    <w:name w:val="Titolo 3 Carattere"/>
    <w:basedOn w:val="Carpredefinitoparagrafo"/>
    <w:link w:val="Titolo3"/>
    <w:uiPriority w:val="9"/>
    <w:rsid w:val="00D301EC"/>
    <w:rPr>
      <w:rFonts w:ascii="Times New Roman" w:eastAsia="Times New Roman" w:hAnsi="Times New Roman" w:cs="Times New Roman"/>
      <w:b/>
      <w:bCs/>
      <w:sz w:val="27"/>
      <w:szCs w:val="27"/>
      <w:lang w:eastAsia="it-IT"/>
    </w:rPr>
  </w:style>
  <w:style w:type="paragraph" w:customStyle="1" w:styleId="TableParagraph">
    <w:name w:val="Table Paragraph"/>
    <w:basedOn w:val="Normale"/>
    <w:uiPriority w:val="1"/>
    <w:qFormat/>
    <w:rsid w:val="006A2429"/>
    <w:pPr>
      <w:widowControl w:val="0"/>
      <w:autoSpaceDE w:val="0"/>
      <w:autoSpaceDN w:val="0"/>
      <w:adjustRightInd w:val="0"/>
      <w:spacing w:after="0" w:line="240" w:lineRule="auto"/>
    </w:pPr>
    <w:rPr>
      <w:rFonts w:ascii="Arial" w:hAnsi="Arial" w:cs="Arial"/>
    </w:rPr>
  </w:style>
  <w:style w:type="character" w:styleId="Collegamentoipertestuale">
    <w:name w:val="Hyperlink"/>
    <w:basedOn w:val="Carpredefinitoparagrafo"/>
    <w:uiPriority w:val="99"/>
    <w:unhideWhenUsed/>
    <w:rsid w:val="00A000F9"/>
    <w:rPr>
      <w:color w:val="0000FF" w:themeColor="hyperlink"/>
      <w:u w:val="single"/>
    </w:rPr>
  </w:style>
  <w:style w:type="character" w:styleId="Menzionenonrisolta">
    <w:name w:val="Unresolved Mention"/>
    <w:basedOn w:val="Carpredefinitoparagrafo"/>
    <w:uiPriority w:val="99"/>
    <w:semiHidden/>
    <w:unhideWhenUsed/>
    <w:rsid w:val="00A000F9"/>
    <w:rPr>
      <w:color w:val="605E5C"/>
      <w:shd w:val="clear" w:color="auto" w:fill="E1DFDD"/>
    </w:rPr>
  </w:style>
  <w:style w:type="table" w:customStyle="1" w:styleId="TableNormal">
    <w:name w:val="Table Normal"/>
    <w:uiPriority w:val="2"/>
    <w:semiHidden/>
    <w:unhideWhenUsed/>
    <w:qFormat/>
    <w:rsid w:val="007172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1B5FF9"/>
    <w:rPr>
      <w:color w:val="800080" w:themeColor="followedHyperlink"/>
      <w:u w:val="single"/>
    </w:rPr>
  </w:style>
  <w:style w:type="paragraph" w:styleId="PreformattatoHTML">
    <w:name w:val="HTML Preformatted"/>
    <w:basedOn w:val="Normale"/>
    <w:link w:val="PreformattatoHTMLCarattere"/>
    <w:uiPriority w:val="99"/>
    <w:semiHidden/>
    <w:unhideWhenUsed/>
    <w:rsid w:val="00AB02F6"/>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B02F6"/>
    <w:rPr>
      <w:rFonts w:ascii="Consolas" w:hAnsi="Consolas"/>
      <w:sz w:val="20"/>
      <w:szCs w:val="20"/>
    </w:rPr>
  </w:style>
  <w:style w:type="character" w:customStyle="1" w:styleId="Titolo1Carattere">
    <w:name w:val="Titolo 1 Carattere"/>
    <w:basedOn w:val="Carpredefinitoparagrafo"/>
    <w:link w:val="Titolo1"/>
    <w:uiPriority w:val="9"/>
    <w:rsid w:val="00BB31D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77945">
      <w:bodyDiv w:val="1"/>
      <w:marLeft w:val="0"/>
      <w:marRight w:val="0"/>
      <w:marTop w:val="0"/>
      <w:marBottom w:val="0"/>
      <w:divBdr>
        <w:top w:val="none" w:sz="0" w:space="0" w:color="auto"/>
        <w:left w:val="none" w:sz="0" w:space="0" w:color="auto"/>
        <w:bottom w:val="none" w:sz="0" w:space="0" w:color="auto"/>
        <w:right w:val="none" w:sz="0" w:space="0" w:color="auto"/>
      </w:divBdr>
    </w:div>
    <w:div w:id="342054557">
      <w:bodyDiv w:val="1"/>
      <w:marLeft w:val="0"/>
      <w:marRight w:val="0"/>
      <w:marTop w:val="0"/>
      <w:marBottom w:val="0"/>
      <w:divBdr>
        <w:top w:val="none" w:sz="0" w:space="0" w:color="auto"/>
        <w:left w:val="none" w:sz="0" w:space="0" w:color="auto"/>
        <w:bottom w:val="none" w:sz="0" w:space="0" w:color="auto"/>
        <w:right w:val="none" w:sz="0" w:space="0" w:color="auto"/>
      </w:divBdr>
    </w:div>
    <w:div w:id="426855001">
      <w:bodyDiv w:val="1"/>
      <w:marLeft w:val="0"/>
      <w:marRight w:val="0"/>
      <w:marTop w:val="0"/>
      <w:marBottom w:val="0"/>
      <w:divBdr>
        <w:top w:val="none" w:sz="0" w:space="0" w:color="auto"/>
        <w:left w:val="none" w:sz="0" w:space="0" w:color="auto"/>
        <w:bottom w:val="none" w:sz="0" w:space="0" w:color="auto"/>
        <w:right w:val="none" w:sz="0" w:space="0" w:color="auto"/>
      </w:divBdr>
    </w:div>
    <w:div w:id="530386982">
      <w:bodyDiv w:val="1"/>
      <w:marLeft w:val="0"/>
      <w:marRight w:val="0"/>
      <w:marTop w:val="0"/>
      <w:marBottom w:val="0"/>
      <w:divBdr>
        <w:top w:val="none" w:sz="0" w:space="0" w:color="auto"/>
        <w:left w:val="none" w:sz="0" w:space="0" w:color="auto"/>
        <w:bottom w:val="none" w:sz="0" w:space="0" w:color="auto"/>
        <w:right w:val="none" w:sz="0" w:space="0" w:color="auto"/>
      </w:divBdr>
    </w:div>
    <w:div w:id="698118707">
      <w:bodyDiv w:val="1"/>
      <w:marLeft w:val="0"/>
      <w:marRight w:val="0"/>
      <w:marTop w:val="0"/>
      <w:marBottom w:val="0"/>
      <w:divBdr>
        <w:top w:val="none" w:sz="0" w:space="0" w:color="auto"/>
        <w:left w:val="none" w:sz="0" w:space="0" w:color="auto"/>
        <w:bottom w:val="none" w:sz="0" w:space="0" w:color="auto"/>
        <w:right w:val="none" w:sz="0" w:space="0" w:color="auto"/>
      </w:divBdr>
    </w:div>
    <w:div w:id="743914695">
      <w:bodyDiv w:val="1"/>
      <w:marLeft w:val="0"/>
      <w:marRight w:val="0"/>
      <w:marTop w:val="0"/>
      <w:marBottom w:val="0"/>
      <w:divBdr>
        <w:top w:val="none" w:sz="0" w:space="0" w:color="auto"/>
        <w:left w:val="none" w:sz="0" w:space="0" w:color="auto"/>
        <w:bottom w:val="none" w:sz="0" w:space="0" w:color="auto"/>
        <w:right w:val="none" w:sz="0" w:space="0" w:color="auto"/>
      </w:divBdr>
    </w:div>
    <w:div w:id="866678604">
      <w:bodyDiv w:val="1"/>
      <w:marLeft w:val="0"/>
      <w:marRight w:val="0"/>
      <w:marTop w:val="0"/>
      <w:marBottom w:val="0"/>
      <w:divBdr>
        <w:top w:val="none" w:sz="0" w:space="0" w:color="auto"/>
        <w:left w:val="none" w:sz="0" w:space="0" w:color="auto"/>
        <w:bottom w:val="none" w:sz="0" w:space="0" w:color="auto"/>
        <w:right w:val="none" w:sz="0" w:space="0" w:color="auto"/>
      </w:divBdr>
      <w:divsChild>
        <w:div w:id="1720325543">
          <w:marLeft w:val="0"/>
          <w:marRight w:val="0"/>
          <w:marTop w:val="0"/>
          <w:marBottom w:val="0"/>
          <w:divBdr>
            <w:top w:val="none" w:sz="0" w:space="0" w:color="auto"/>
            <w:left w:val="none" w:sz="0" w:space="0" w:color="auto"/>
            <w:bottom w:val="none" w:sz="0" w:space="0" w:color="auto"/>
            <w:right w:val="none" w:sz="0" w:space="0" w:color="auto"/>
          </w:divBdr>
          <w:divsChild>
            <w:div w:id="892935122">
              <w:marLeft w:val="0"/>
              <w:marRight w:val="0"/>
              <w:marTop w:val="0"/>
              <w:marBottom w:val="0"/>
              <w:divBdr>
                <w:top w:val="none" w:sz="0" w:space="0" w:color="auto"/>
                <w:left w:val="none" w:sz="0" w:space="0" w:color="auto"/>
                <w:bottom w:val="none" w:sz="0" w:space="0" w:color="auto"/>
                <w:right w:val="none" w:sz="0" w:space="0" w:color="auto"/>
              </w:divBdr>
              <w:divsChild>
                <w:div w:id="606541850">
                  <w:marLeft w:val="0"/>
                  <w:marRight w:val="0"/>
                  <w:marTop w:val="0"/>
                  <w:marBottom w:val="0"/>
                  <w:divBdr>
                    <w:top w:val="none" w:sz="0" w:space="0" w:color="auto"/>
                    <w:left w:val="none" w:sz="0" w:space="0" w:color="auto"/>
                    <w:bottom w:val="none" w:sz="0" w:space="0" w:color="auto"/>
                    <w:right w:val="none" w:sz="0" w:space="0" w:color="auto"/>
                  </w:divBdr>
                  <w:divsChild>
                    <w:div w:id="1828129643">
                      <w:marLeft w:val="0"/>
                      <w:marRight w:val="0"/>
                      <w:marTop w:val="0"/>
                      <w:marBottom w:val="0"/>
                      <w:divBdr>
                        <w:top w:val="none" w:sz="0" w:space="0" w:color="auto"/>
                        <w:left w:val="none" w:sz="0" w:space="0" w:color="auto"/>
                        <w:bottom w:val="single" w:sz="4" w:space="4" w:color="B2B2B2"/>
                        <w:right w:val="none" w:sz="0" w:space="0" w:color="auto"/>
                      </w:divBdr>
                      <w:divsChild>
                        <w:div w:id="584145716">
                          <w:marLeft w:val="130"/>
                          <w:marRight w:val="0"/>
                          <w:marTop w:val="0"/>
                          <w:marBottom w:val="0"/>
                          <w:divBdr>
                            <w:top w:val="none" w:sz="0" w:space="0" w:color="auto"/>
                            <w:left w:val="none" w:sz="0" w:space="0" w:color="auto"/>
                            <w:bottom w:val="none" w:sz="0" w:space="0" w:color="auto"/>
                            <w:right w:val="none" w:sz="0" w:space="0" w:color="auto"/>
                          </w:divBdr>
                          <w:divsChild>
                            <w:div w:id="233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221919">
      <w:bodyDiv w:val="1"/>
      <w:marLeft w:val="0"/>
      <w:marRight w:val="0"/>
      <w:marTop w:val="0"/>
      <w:marBottom w:val="0"/>
      <w:divBdr>
        <w:top w:val="none" w:sz="0" w:space="0" w:color="auto"/>
        <w:left w:val="none" w:sz="0" w:space="0" w:color="auto"/>
        <w:bottom w:val="none" w:sz="0" w:space="0" w:color="auto"/>
        <w:right w:val="none" w:sz="0" w:space="0" w:color="auto"/>
      </w:divBdr>
      <w:divsChild>
        <w:div w:id="110828644">
          <w:marLeft w:val="0"/>
          <w:marRight w:val="0"/>
          <w:marTop w:val="100"/>
          <w:marBottom w:val="100"/>
          <w:divBdr>
            <w:top w:val="none" w:sz="0" w:space="0" w:color="auto"/>
            <w:left w:val="none" w:sz="0" w:space="0" w:color="auto"/>
            <w:bottom w:val="none" w:sz="0" w:space="0" w:color="auto"/>
            <w:right w:val="none" w:sz="0" w:space="0" w:color="auto"/>
          </w:divBdr>
          <w:divsChild>
            <w:div w:id="1806124664">
              <w:marLeft w:val="0"/>
              <w:marRight w:val="0"/>
              <w:marTop w:val="100"/>
              <w:marBottom w:val="100"/>
              <w:divBdr>
                <w:top w:val="none" w:sz="0" w:space="0" w:color="auto"/>
                <w:left w:val="none" w:sz="0" w:space="0" w:color="auto"/>
                <w:bottom w:val="none" w:sz="0" w:space="0" w:color="auto"/>
                <w:right w:val="none" w:sz="0" w:space="0" w:color="auto"/>
              </w:divBdr>
              <w:divsChild>
                <w:div w:id="1462841837">
                  <w:marLeft w:val="0"/>
                  <w:marRight w:val="0"/>
                  <w:marTop w:val="0"/>
                  <w:marBottom w:val="0"/>
                  <w:divBdr>
                    <w:top w:val="none" w:sz="0" w:space="0" w:color="auto"/>
                    <w:left w:val="none" w:sz="0" w:space="0" w:color="auto"/>
                    <w:bottom w:val="none" w:sz="0" w:space="0" w:color="auto"/>
                    <w:right w:val="none" w:sz="0" w:space="0" w:color="auto"/>
                  </w:divBdr>
                  <w:divsChild>
                    <w:div w:id="804271076">
                      <w:marLeft w:val="0"/>
                      <w:marRight w:val="0"/>
                      <w:marTop w:val="0"/>
                      <w:marBottom w:val="0"/>
                      <w:divBdr>
                        <w:top w:val="none" w:sz="0" w:space="0" w:color="auto"/>
                        <w:left w:val="none" w:sz="0" w:space="0" w:color="auto"/>
                        <w:bottom w:val="none" w:sz="0" w:space="0" w:color="auto"/>
                        <w:right w:val="none" w:sz="0" w:space="0" w:color="auto"/>
                      </w:divBdr>
                      <w:divsChild>
                        <w:div w:id="1344556399">
                          <w:marLeft w:val="0"/>
                          <w:marRight w:val="0"/>
                          <w:marTop w:val="0"/>
                          <w:marBottom w:val="0"/>
                          <w:divBdr>
                            <w:top w:val="none" w:sz="0" w:space="0" w:color="auto"/>
                            <w:left w:val="none" w:sz="0" w:space="0" w:color="auto"/>
                            <w:bottom w:val="none" w:sz="0" w:space="0" w:color="auto"/>
                            <w:right w:val="none" w:sz="0" w:space="0" w:color="auto"/>
                          </w:divBdr>
                          <w:divsChild>
                            <w:div w:id="1533885786">
                              <w:marLeft w:val="0"/>
                              <w:marRight w:val="0"/>
                              <w:marTop w:val="0"/>
                              <w:marBottom w:val="0"/>
                              <w:divBdr>
                                <w:top w:val="none" w:sz="0" w:space="0" w:color="auto"/>
                                <w:left w:val="none" w:sz="0" w:space="0" w:color="auto"/>
                                <w:bottom w:val="none" w:sz="0" w:space="0" w:color="auto"/>
                                <w:right w:val="none" w:sz="0" w:space="0" w:color="auto"/>
                              </w:divBdr>
                              <w:divsChild>
                                <w:div w:id="16493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873706">
      <w:bodyDiv w:val="1"/>
      <w:marLeft w:val="0"/>
      <w:marRight w:val="0"/>
      <w:marTop w:val="0"/>
      <w:marBottom w:val="0"/>
      <w:divBdr>
        <w:top w:val="none" w:sz="0" w:space="0" w:color="auto"/>
        <w:left w:val="none" w:sz="0" w:space="0" w:color="auto"/>
        <w:bottom w:val="none" w:sz="0" w:space="0" w:color="auto"/>
        <w:right w:val="none" w:sz="0" w:space="0" w:color="auto"/>
      </w:divBdr>
    </w:div>
    <w:div w:id="1191259169">
      <w:bodyDiv w:val="1"/>
      <w:marLeft w:val="0"/>
      <w:marRight w:val="0"/>
      <w:marTop w:val="0"/>
      <w:marBottom w:val="0"/>
      <w:divBdr>
        <w:top w:val="none" w:sz="0" w:space="0" w:color="auto"/>
        <w:left w:val="none" w:sz="0" w:space="0" w:color="auto"/>
        <w:bottom w:val="none" w:sz="0" w:space="0" w:color="auto"/>
        <w:right w:val="none" w:sz="0" w:space="0" w:color="auto"/>
      </w:divBdr>
    </w:div>
    <w:div w:id="1358315696">
      <w:bodyDiv w:val="1"/>
      <w:marLeft w:val="130"/>
      <w:marRight w:val="130"/>
      <w:marTop w:val="130"/>
      <w:marBottom w:val="130"/>
      <w:divBdr>
        <w:top w:val="none" w:sz="0" w:space="0" w:color="auto"/>
        <w:left w:val="none" w:sz="0" w:space="0" w:color="auto"/>
        <w:bottom w:val="none" w:sz="0" w:space="0" w:color="auto"/>
        <w:right w:val="none" w:sz="0" w:space="0" w:color="auto"/>
      </w:divBdr>
      <w:divsChild>
        <w:div w:id="1782797373">
          <w:marLeft w:val="0"/>
          <w:marRight w:val="0"/>
          <w:marTop w:val="0"/>
          <w:marBottom w:val="0"/>
          <w:divBdr>
            <w:top w:val="none" w:sz="0" w:space="0" w:color="auto"/>
            <w:left w:val="none" w:sz="0" w:space="0" w:color="auto"/>
            <w:bottom w:val="none" w:sz="0" w:space="0" w:color="auto"/>
            <w:right w:val="none" w:sz="0" w:space="0" w:color="auto"/>
          </w:divBdr>
          <w:divsChild>
            <w:div w:id="1247230119">
              <w:marLeft w:val="0"/>
              <w:marRight w:val="0"/>
              <w:marTop w:val="0"/>
              <w:marBottom w:val="0"/>
              <w:divBdr>
                <w:top w:val="none" w:sz="0" w:space="0" w:color="auto"/>
                <w:left w:val="none" w:sz="0" w:space="0" w:color="auto"/>
                <w:bottom w:val="none" w:sz="0" w:space="0" w:color="auto"/>
                <w:right w:val="none" w:sz="0" w:space="0" w:color="auto"/>
              </w:divBdr>
              <w:divsChild>
                <w:div w:id="1769428690">
                  <w:marLeft w:val="0"/>
                  <w:marRight w:val="0"/>
                  <w:marTop w:val="0"/>
                  <w:marBottom w:val="0"/>
                  <w:divBdr>
                    <w:top w:val="none" w:sz="0" w:space="0" w:color="auto"/>
                    <w:left w:val="none" w:sz="0" w:space="0" w:color="auto"/>
                    <w:bottom w:val="none" w:sz="0" w:space="0" w:color="auto"/>
                    <w:right w:val="none" w:sz="0" w:space="0" w:color="auto"/>
                  </w:divBdr>
                  <w:divsChild>
                    <w:div w:id="271668533">
                      <w:marLeft w:val="0"/>
                      <w:marRight w:val="0"/>
                      <w:marTop w:val="0"/>
                      <w:marBottom w:val="0"/>
                      <w:divBdr>
                        <w:top w:val="none" w:sz="0" w:space="0" w:color="auto"/>
                        <w:left w:val="none" w:sz="0" w:space="0" w:color="auto"/>
                        <w:bottom w:val="none" w:sz="0" w:space="0" w:color="auto"/>
                        <w:right w:val="none" w:sz="0" w:space="0" w:color="auto"/>
                      </w:divBdr>
                      <w:divsChild>
                        <w:div w:id="636105905">
                          <w:marLeft w:val="0"/>
                          <w:marRight w:val="0"/>
                          <w:marTop w:val="0"/>
                          <w:marBottom w:val="0"/>
                          <w:divBdr>
                            <w:top w:val="none" w:sz="0" w:space="0" w:color="auto"/>
                            <w:left w:val="none" w:sz="0" w:space="0" w:color="auto"/>
                            <w:bottom w:val="none" w:sz="0" w:space="0" w:color="auto"/>
                            <w:right w:val="none" w:sz="0" w:space="0" w:color="auto"/>
                          </w:divBdr>
                          <w:divsChild>
                            <w:div w:id="1894077140">
                              <w:marLeft w:val="0"/>
                              <w:marRight w:val="0"/>
                              <w:marTop w:val="0"/>
                              <w:marBottom w:val="0"/>
                              <w:divBdr>
                                <w:top w:val="none" w:sz="0" w:space="0" w:color="auto"/>
                                <w:left w:val="none" w:sz="0" w:space="0" w:color="auto"/>
                                <w:bottom w:val="none" w:sz="0" w:space="0" w:color="auto"/>
                                <w:right w:val="none" w:sz="0" w:space="0" w:color="auto"/>
                              </w:divBdr>
                              <w:divsChild>
                                <w:div w:id="268397185">
                                  <w:marLeft w:val="0"/>
                                  <w:marRight w:val="0"/>
                                  <w:marTop w:val="0"/>
                                  <w:marBottom w:val="0"/>
                                  <w:divBdr>
                                    <w:top w:val="none" w:sz="0" w:space="0" w:color="auto"/>
                                    <w:left w:val="none" w:sz="0" w:space="0" w:color="auto"/>
                                    <w:bottom w:val="none" w:sz="0" w:space="0" w:color="auto"/>
                                    <w:right w:val="none" w:sz="0" w:space="0" w:color="auto"/>
                                  </w:divBdr>
                                  <w:divsChild>
                                    <w:div w:id="14057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675703">
      <w:bodyDiv w:val="1"/>
      <w:marLeft w:val="0"/>
      <w:marRight w:val="0"/>
      <w:marTop w:val="0"/>
      <w:marBottom w:val="0"/>
      <w:divBdr>
        <w:top w:val="none" w:sz="0" w:space="0" w:color="auto"/>
        <w:left w:val="none" w:sz="0" w:space="0" w:color="auto"/>
        <w:bottom w:val="none" w:sz="0" w:space="0" w:color="auto"/>
        <w:right w:val="none" w:sz="0" w:space="0" w:color="auto"/>
      </w:divBdr>
    </w:div>
    <w:div w:id="1856259939">
      <w:bodyDiv w:val="1"/>
      <w:marLeft w:val="0"/>
      <w:marRight w:val="0"/>
      <w:marTop w:val="0"/>
      <w:marBottom w:val="0"/>
      <w:divBdr>
        <w:top w:val="none" w:sz="0" w:space="0" w:color="auto"/>
        <w:left w:val="none" w:sz="0" w:space="0" w:color="auto"/>
        <w:bottom w:val="none" w:sz="0" w:space="0" w:color="auto"/>
        <w:right w:val="none" w:sz="0" w:space="0" w:color="auto"/>
      </w:divBdr>
    </w:div>
    <w:div w:id="1958830335">
      <w:bodyDiv w:val="1"/>
      <w:marLeft w:val="0"/>
      <w:marRight w:val="0"/>
      <w:marTop w:val="0"/>
      <w:marBottom w:val="0"/>
      <w:divBdr>
        <w:top w:val="none" w:sz="0" w:space="0" w:color="auto"/>
        <w:left w:val="none" w:sz="0" w:space="0" w:color="auto"/>
        <w:bottom w:val="none" w:sz="0" w:space="0" w:color="auto"/>
        <w:right w:val="none" w:sz="0" w:space="0" w:color="auto"/>
      </w:divBdr>
    </w:div>
    <w:div w:id="2095932555">
      <w:bodyDiv w:val="1"/>
      <w:marLeft w:val="0"/>
      <w:marRight w:val="0"/>
      <w:marTop w:val="0"/>
      <w:marBottom w:val="0"/>
      <w:divBdr>
        <w:top w:val="none" w:sz="0" w:space="0" w:color="auto"/>
        <w:left w:val="none" w:sz="0" w:space="0" w:color="auto"/>
        <w:bottom w:val="none" w:sz="0" w:space="0" w:color="auto"/>
        <w:right w:val="none" w:sz="0" w:space="0" w:color="auto"/>
      </w:divBdr>
      <w:divsChild>
        <w:div w:id="1363095362">
          <w:marLeft w:val="0"/>
          <w:marRight w:val="0"/>
          <w:marTop w:val="100"/>
          <w:marBottom w:val="100"/>
          <w:divBdr>
            <w:top w:val="none" w:sz="0" w:space="0" w:color="auto"/>
            <w:left w:val="none" w:sz="0" w:space="0" w:color="auto"/>
            <w:bottom w:val="none" w:sz="0" w:space="0" w:color="auto"/>
            <w:right w:val="none" w:sz="0" w:space="0" w:color="auto"/>
          </w:divBdr>
          <w:divsChild>
            <w:div w:id="205529689">
              <w:marLeft w:val="0"/>
              <w:marRight w:val="0"/>
              <w:marTop w:val="100"/>
              <w:marBottom w:val="100"/>
              <w:divBdr>
                <w:top w:val="none" w:sz="0" w:space="0" w:color="auto"/>
                <w:left w:val="none" w:sz="0" w:space="0" w:color="auto"/>
                <w:bottom w:val="none" w:sz="0" w:space="0" w:color="auto"/>
                <w:right w:val="none" w:sz="0" w:space="0" w:color="auto"/>
              </w:divBdr>
              <w:divsChild>
                <w:div w:id="1365403542">
                  <w:marLeft w:val="0"/>
                  <w:marRight w:val="0"/>
                  <w:marTop w:val="0"/>
                  <w:marBottom w:val="0"/>
                  <w:divBdr>
                    <w:top w:val="none" w:sz="0" w:space="0" w:color="auto"/>
                    <w:left w:val="none" w:sz="0" w:space="0" w:color="auto"/>
                    <w:bottom w:val="none" w:sz="0" w:space="0" w:color="auto"/>
                    <w:right w:val="none" w:sz="0" w:space="0" w:color="auto"/>
                  </w:divBdr>
                  <w:divsChild>
                    <w:div w:id="1297679713">
                      <w:marLeft w:val="0"/>
                      <w:marRight w:val="0"/>
                      <w:marTop w:val="0"/>
                      <w:marBottom w:val="0"/>
                      <w:divBdr>
                        <w:top w:val="none" w:sz="0" w:space="0" w:color="auto"/>
                        <w:left w:val="none" w:sz="0" w:space="0" w:color="auto"/>
                        <w:bottom w:val="none" w:sz="0" w:space="0" w:color="auto"/>
                        <w:right w:val="none" w:sz="0" w:space="0" w:color="auto"/>
                      </w:divBdr>
                      <w:divsChild>
                        <w:div w:id="2011447359">
                          <w:marLeft w:val="0"/>
                          <w:marRight w:val="0"/>
                          <w:marTop w:val="0"/>
                          <w:marBottom w:val="0"/>
                          <w:divBdr>
                            <w:top w:val="none" w:sz="0" w:space="0" w:color="auto"/>
                            <w:left w:val="none" w:sz="0" w:space="0" w:color="auto"/>
                            <w:bottom w:val="none" w:sz="0" w:space="0" w:color="auto"/>
                            <w:right w:val="none" w:sz="0" w:space="0" w:color="auto"/>
                          </w:divBdr>
                          <w:divsChild>
                            <w:div w:id="1174757095">
                              <w:marLeft w:val="0"/>
                              <w:marRight w:val="0"/>
                              <w:marTop w:val="0"/>
                              <w:marBottom w:val="0"/>
                              <w:divBdr>
                                <w:top w:val="none" w:sz="0" w:space="0" w:color="auto"/>
                                <w:left w:val="none" w:sz="0" w:space="0" w:color="auto"/>
                                <w:bottom w:val="none" w:sz="0" w:space="0" w:color="auto"/>
                                <w:right w:val="none" w:sz="0" w:space="0" w:color="auto"/>
                              </w:divBdr>
                              <w:divsChild>
                                <w:div w:id="2091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scotel.it/calcoloimu/?comune=C3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6C265-7376-4F12-BC00-2D6ED059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2431</Words>
  <Characters>13863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Pirovano</dc:creator>
  <cp:lastModifiedBy>Barbara Zampieri</cp:lastModifiedBy>
  <cp:revision>8</cp:revision>
  <cp:lastPrinted>2022-05-27T09:47:00Z</cp:lastPrinted>
  <dcterms:created xsi:type="dcterms:W3CDTF">2016-05-16T09:34:00Z</dcterms:created>
  <dcterms:modified xsi:type="dcterms:W3CDTF">2026-05-21T14:19:00Z</dcterms:modified>
</cp:coreProperties>
</file>